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9505"/>
      </w:tblGrid>
      <w:tr w:rsidR="00C25DF3" w:rsidRPr="00385E69" w:rsidTr="001E690B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C25DF3" w:rsidRPr="00964489" w:rsidRDefault="00C25DF3" w:rsidP="001E690B">
            <w:pPr>
              <w:pStyle w:val="a"/>
              <w:numPr>
                <w:ilvl w:val="0"/>
                <w:numId w:val="0"/>
              </w:numPr>
              <w:jc w:val="center"/>
            </w:pPr>
            <w:r w:rsidRPr="00964489">
              <w:t>Муниципальное бюджетное общеобразовательное учреждение</w:t>
            </w:r>
          </w:p>
          <w:p w:rsidR="00C25DF3" w:rsidRPr="00964489" w:rsidRDefault="00C25DF3" w:rsidP="001E690B">
            <w:pPr>
              <w:pStyle w:val="a"/>
              <w:numPr>
                <w:ilvl w:val="0"/>
                <w:numId w:val="0"/>
              </w:numPr>
              <w:jc w:val="center"/>
            </w:pPr>
            <w:r w:rsidRPr="00964489">
              <w:t xml:space="preserve">«Основная общеобразовательная школа с. </w:t>
            </w:r>
            <w:proofErr w:type="spellStart"/>
            <w:r w:rsidRPr="00964489">
              <w:t>Сиреники</w:t>
            </w:r>
            <w:proofErr w:type="spellEnd"/>
            <w:r w:rsidRPr="00964489">
              <w:t>»</w:t>
            </w:r>
          </w:p>
          <w:p w:rsidR="00C25DF3" w:rsidRPr="00964489" w:rsidRDefault="00C25DF3" w:rsidP="001E690B">
            <w:pPr>
              <w:pStyle w:val="a"/>
              <w:numPr>
                <w:ilvl w:val="0"/>
                <w:numId w:val="0"/>
              </w:numPr>
              <w:jc w:val="center"/>
            </w:pPr>
            <w:r w:rsidRPr="00964489">
              <w:t xml:space="preserve">689273 ЧАО, </w:t>
            </w:r>
            <w:proofErr w:type="spellStart"/>
            <w:r w:rsidRPr="00964489">
              <w:t>Провиденский</w:t>
            </w:r>
            <w:proofErr w:type="spellEnd"/>
            <w:r w:rsidRPr="00964489">
              <w:t xml:space="preserve"> район, с. </w:t>
            </w:r>
            <w:proofErr w:type="spellStart"/>
            <w:r w:rsidRPr="00964489">
              <w:t>Сиреники</w:t>
            </w:r>
            <w:proofErr w:type="spellEnd"/>
            <w:r w:rsidRPr="00964489">
              <w:t xml:space="preserve">, ул. </w:t>
            </w:r>
            <w:proofErr w:type="spellStart"/>
            <w:r w:rsidRPr="00964489">
              <w:t>Мандрикова</w:t>
            </w:r>
            <w:proofErr w:type="spellEnd"/>
            <w:r w:rsidRPr="00964489">
              <w:t>, 29, тел. (факс) 2-52-37</w:t>
            </w:r>
          </w:p>
          <w:p w:rsidR="00C25DF3" w:rsidRPr="00C25DF3" w:rsidRDefault="00C25DF3" w:rsidP="001E690B">
            <w:pPr>
              <w:pStyle w:val="a"/>
              <w:numPr>
                <w:ilvl w:val="0"/>
                <w:numId w:val="0"/>
              </w:numPr>
              <w:jc w:val="center"/>
            </w:pPr>
            <w:r w:rsidRPr="00964489">
              <w:rPr>
                <w:color w:val="3366FF"/>
                <w:lang w:val="en-US"/>
              </w:rPr>
              <w:t>E</w:t>
            </w:r>
            <w:r w:rsidRPr="00C25DF3">
              <w:rPr>
                <w:color w:val="3366FF"/>
              </w:rPr>
              <w:t>-</w:t>
            </w:r>
            <w:r w:rsidRPr="00964489">
              <w:rPr>
                <w:color w:val="3366FF"/>
                <w:lang w:val="en-US"/>
              </w:rPr>
              <w:t>mail</w:t>
            </w:r>
            <w:r w:rsidRPr="00C25DF3">
              <w:rPr>
                <w:color w:val="3366FF"/>
              </w:rPr>
              <w:t xml:space="preserve">: </w:t>
            </w:r>
            <w:hyperlink r:id="rId5" w:history="1">
              <w:r w:rsidRPr="00964489">
                <w:rPr>
                  <w:rStyle w:val="a6"/>
                  <w:lang w:val="en-US"/>
                </w:rPr>
                <w:t>sireniki</w:t>
              </w:r>
              <w:r w:rsidRPr="00C25DF3">
                <w:rPr>
                  <w:rStyle w:val="a6"/>
                </w:rPr>
                <w:t>_</w:t>
              </w:r>
              <w:r w:rsidRPr="00964489">
                <w:rPr>
                  <w:rStyle w:val="a6"/>
                  <w:lang w:val="en-US"/>
                </w:rPr>
                <w:t>school</w:t>
              </w:r>
              <w:r w:rsidRPr="00C25DF3">
                <w:rPr>
                  <w:rStyle w:val="a6"/>
                </w:rPr>
                <w:t>@</w:t>
              </w:r>
              <w:r w:rsidRPr="00964489">
                <w:rPr>
                  <w:rStyle w:val="a6"/>
                  <w:lang w:val="en-US"/>
                </w:rPr>
                <w:t>mail</w:t>
              </w:r>
              <w:r w:rsidRPr="00C25DF3">
                <w:rPr>
                  <w:rStyle w:val="a6"/>
                </w:rPr>
                <w:t>.</w:t>
              </w:r>
              <w:r w:rsidRPr="00964489">
                <w:rPr>
                  <w:rStyle w:val="a6"/>
                  <w:lang w:val="en-US"/>
                </w:rPr>
                <w:t>ru</w:t>
              </w:r>
            </w:hyperlink>
          </w:p>
          <w:p w:rsidR="00C25DF3" w:rsidRPr="00C25DF3" w:rsidRDefault="00C25DF3" w:rsidP="001E690B">
            <w:pPr>
              <w:jc w:val="center"/>
            </w:pPr>
          </w:p>
          <w:tbl>
            <w:tblPr>
              <w:tblW w:w="5008" w:type="pct"/>
              <w:tblLook w:val="04A0"/>
            </w:tblPr>
            <w:tblGrid>
              <w:gridCol w:w="4247"/>
              <w:gridCol w:w="826"/>
              <w:gridCol w:w="4297"/>
            </w:tblGrid>
            <w:tr w:rsidR="00C25DF3" w:rsidRPr="00964489" w:rsidTr="001E690B">
              <w:tc>
                <w:tcPr>
                  <w:tcW w:w="2266" w:type="pct"/>
                </w:tcPr>
                <w:p w:rsidR="00C25DF3" w:rsidRPr="00964489" w:rsidRDefault="00C25DF3" w:rsidP="001E690B">
                  <w:pPr>
                    <w:pStyle w:val="a"/>
                    <w:numPr>
                      <w:ilvl w:val="0"/>
                      <w:numId w:val="0"/>
                    </w:numPr>
                  </w:pPr>
                  <w:r w:rsidRPr="00964489">
                    <w:t>СОГЛАСОВАНО:</w:t>
                  </w:r>
                </w:p>
                <w:p w:rsidR="00C25DF3" w:rsidRPr="00964489" w:rsidRDefault="00C25DF3" w:rsidP="001E690B">
                  <w:pPr>
                    <w:pStyle w:val="a"/>
                    <w:numPr>
                      <w:ilvl w:val="0"/>
                      <w:numId w:val="0"/>
                    </w:numPr>
                  </w:pPr>
                  <w:r w:rsidRPr="00964489">
                    <w:t>Председатель совета ТК</w:t>
                  </w:r>
                </w:p>
                <w:p w:rsidR="00C25DF3" w:rsidRPr="00964489" w:rsidRDefault="00C25DF3" w:rsidP="001E690B">
                  <w:pPr>
                    <w:pStyle w:val="a"/>
                    <w:numPr>
                      <w:ilvl w:val="0"/>
                      <w:numId w:val="0"/>
                    </w:numPr>
                  </w:pPr>
                  <w:r w:rsidRPr="00964489">
                    <w:t>______________ Тарасенко Е.Э</w:t>
                  </w:r>
                </w:p>
                <w:p w:rsidR="00C25DF3" w:rsidRPr="00964489" w:rsidRDefault="00C25DF3" w:rsidP="001E690B">
                  <w:pPr>
                    <w:pStyle w:val="a"/>
                    <w:numPr>
                      <w:ilvl w:val="0"/>
                      <w:numId w:val="0"/>
                    </w:numPr>
                  </w:pPr>
                  <w:r w:rsidRPr="00964489">
                    <w:t xml:space="preserve">Протокол ТК </w:t>
                  </w:r>
                </w:p>
                <w:p w:rsidR="00C25DF3" w:rsidRPr="00964489" w:rsidRDefault="00C25DF3" w:rsidP="001E690B">
                  <w:pPr>
                    <w:pStyle w:val="a"/>
                    <w:numPr>
                      <w:ilvl w:val="0"/>
                      <w:numId w:val="0"/>
                    </w:numPr>
                  </w:pPr>
                  <w:r w:rsidRPr="00964489">
                    <w:t>№</w:t>
                  </w:r>
                  <w:r w:rsidR="009345D1">
                    <w:t>___</w:t>
                  </w:r>
                  <w:r w:rsidRPr="00964489">
                    <w:t xml:space="preserve">  от «</w:t>
                  </w:r>
                  <w:r w:rsidR="009345D1">
                    <w:t>___</w:t>
                  </w:r>
                  <w:r w:rsidRPr="00964489">
                    <w:t xml:space="preserve"> » ___________ 2016 г. </w:t>
                  </w:r>
                </w:p>
              </w:tc>
              <w:tc>
                <w:tcPr>
                  <w:tcW w:w="441" w:type="pct"/>
                </w:tcPr>
                <w:p w:rsidR="00C25DF3" w:rsidRPr="00964489" w:rsidRDefault="00C25DF3" w:rsidP="001E690B">
                  <w:pPr>
                    <w:jc w:val="center"/>
                  </w:pPr>
                </w:p>
              </w:tc>
              <w:tc>
                <w:tcPr>
                  <w:tcW w:w="2293" w:type="pct"/>
                </w:tcPr>
                <w:p w:rsidR="00C25DF3" w:rsidRPr="00964489" w:rsidRDefault="00C25DF3" w:rsidP="001E690B">
                  <w:pPr>
                    <w:jc w:val="center"/>
                  </w:pPr>
                  <w:r w:rsidRPr="00964489">
                    <w:t xml:space="preserve">УТВЕРЖДАЮ: </w:t>
                  </w:r>
                </w:p>
                <w:p w:rsidR="00C25DF3" w:rsidRPr="00964489" w:rsidRDefault="00C25DF3" w:rsidP="001E690B">
                  <w:pPr>
                    <w:pStyle w:val="a"/>
                    <w:numPr>
                      <w:ilvl w:val="0"/>
                      <w:numId w:val="0"/>
                    </w:numPr>
                    <w:jc w:val="center"/>
                  </w:pPr>
                  <w:r w:rsidRPr="00964489">
                    <w:t>И.о. директора МБОУ</w:t>
                  </w:r>
                </w:p>
                <w:p w:rsidR="00C25DF3" w:rsidRPr="00964489" w:rsidRDefault="00C25DF3" w:rsidP="001E690B">
                  <w:pPr>
                    <w:pStyle w:val="a"/>
                    <w:numPr>
                      <w:ilvl w:val="0"/>
                      <w:numId w:val="0"/>
                    </w:numPr>
                    <w:jc w:val="center"/>
                  </w:pPr>
                  <w:r w:rsidRPr="00964489">
                    <w:t xml:space="preserve">«ООШ </w:t>
                  </w:r>
                  <w:proofErr w:type="spellStart"/>
                  <w:r w:rsidRPr="00964489">
                    <w:t>с.Сиреники</w:t>
                  </w:r>
                  <w:proofErr w:type="spellEnd"/>
                  <w:r w:rsidRPr="00964489">
                    <w:t>»</w:t>
                  </w:r>
                </w:p>
                <w:p w:rsidR="00C25DF3" w:rsidRPr="00964489" w:rsidRDefault="00C25DF3" w:rsidP="001E690B">
                  <w:pPr>
                    <w:pStyle w:val="a"/>
                    <w:numPr>
                      <w:ilvl w:val="0"/>
                      <w:numId w:val="0"/>
                    </w:numPr>
                    <w:ind w:hanging="360"/>
                  </w:pPr>
                  <w:r w:rsidRPr="00964489">
                    <w:t xml:space="preserve">               _____________ Я.Ю. </w:t>
                  </w:r>
                  <w:proofErr w:type="spellStart"/>
                  <w:r w:rsidRPr="00964489">
                    <w:t>Щуцкая</w:t>
                  </w:r>
                  <w:proofErr w:type="spellEnd"/>
                </w:p>
                <w:p w:rsidR="00C25DF3" w:rsidRPr="00964489" w:rsidRDefault="00C25DF3" w:rsidP="001E690B">
                  <w:pPr>
                    <w:pStyle w:val="a"/>
                    <w:numPr>
                      <w:ilvl w:val="0"/>
                      <w:numId w:val="0"/>
                    </w:numPr>
                    <w:jc w:val="center"/>
                  </w:pPr>
                  <w:r w:rsidRPr="00964489">
                    <w:t>«</w:t>
                  </w:r>
                  <w:r w:rsidR="009345D1">
                    <w:t>___</w:t>
                  </w:r>
                  <w:r w:rsidRPr="00964489">
                    <w:t>»</w:t>
                  </w:r>
                  <w:r w:rsidR="009345D1">
                    <w:t>____________</w:t>
                  </w:r>
                  <w:r w:rsidRPr="00964489">
                    <w:t>2016 г</w:t>
                  </w:r>
                </w:p>
              </w:tc>
            </w:tr>
          </w:tbl>
          <w:p w:rsidR="00C25DF3" w:rsidRPr="00385E69" w:rsidRDefault="00C25DF3" w:rsidP="001E690B">
            <w:pPr>
              <w:rPr>
                <w:sz w:val="20"/>
                <w:szCs w:val="20"/>
              </w:rPr>
            </w:pPr>
          </w:p>
        </w:tc>
      </w:tr>
    </w:tbl>
    <w:p w:rsidR="00C25DF3" w:rsidRPr="00385E69" w:rsidRDefault="00C25DF3" w:rsidP="00C25DF3">
      <w:pPr>
        <w:rPr>
          <w:vanish/>
          <w:sz w:val="20"/>
          <w:szCs w:val="20"/>
        </w:rPr>
      </w:pPr>
    </w:p>
    <w:tbl>
      <w:tblPr>
        <w:tblW w:w="10065" w:type="dxa"/>
        <w:tblCellSpacing w:w="15" w:type="dxa"/>
        <w:tblInd w:w="-567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113"/>
      </w:tblGrid>
      <w:tr w:rsidR="00C25DF3" w:rsidRPr="00385E69" w:rsidTr="00C25DF3">
        <w:trPr>
          <w:tblCellSpacing w:w="15" w:type="dxa"/>
        </w:trPr>
        <w:tc>
          <w:tcPr>
            <w:tcW w:w="10005" w:type="dxa"/>
          </w:tcPr>
          <w:p w:rsidR="00C25DF3" w:rsidRDefault="00C25DF3" w:rsidP="00C25DF3">
            <w:pPr>
              <w:jc w:val="both"/>
            </w:pPr>
          </w:p>
          <w:p w:rsidR="00C25DF3" w:rsidRDefault="00C25DF3" w:rsidP="00C25DF3">
            <w:pPr>
              <w:jc w:val="both"/>
            </w:pPr>
          </w:p>
          <w:p w:rsidR="00C25DF3" w:rsidRDefault="00C25DF3" w:rsidP="00C25DF3">
            <w:pPr>
              <w:jc w:val="both"/>
            </w:pPr>
          </w:p>
          <w:tbl>
            <w:tblPr>
              <w:tblW w:w="10023" w:type="dxa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000"/>
            </w:tblPr>
            <w:tblGrid>
              <w:gridCol w:w="10023"/>
            </w:tblGrid>
            <w:tr w:rsidR="00C25DF3" w:rsidRPr="00385E69" w:rsidTr="00C25DF3">
              <w:trPr>
                <w:tblCellSpacing w:w="0" w:type="dxa"/>
              </w:trPr>
              <w:tc>
                <w:tcPr>
                  <w:tcW w:w="5000" w:type="pct"/>
                  <w:vAlign w:val="center"/>
                </w:tcPr>
                <w:p w:rsidR="00C25DF3" w:rsidRPr="00C25DF3" w:rsidRDefault="00C25DF3" w:rsidP="00C25DF3">
                  <w:pPr>
                    <w:jc w:val="center"/>
                    <w:rPr>
                      <w:rStyle w:val="a5"/>
                      <w:sz w:val="28"/>
                      <w:szCs w:val="28"/>
                    </w:rPr>
                  </w:pPr>
                  <w:r w:rsidRPr="00C25DF3">
                    <w:rPr>
                      <w:rStyle w:val="a5"/>
                      <w:sz w:val="28"/>
                      <w:szCs w:val="28"/>
                    </w:rPr>
                    <w:t xml:space="preserve">ИНСТРУКЦИЯ № </w:t>
                  </w:r>
                  <w:r w:rsidRPr="00C25DF3">
                    <w:rPr>
                      <w:rStyle w:val="a5"/>
                      <w:sz w:val="28"/>
                      <w:szCs w:val="28"/>
                      <w:u w:val="single"/>
                    </w:rPr>
                    <w:t>39</w:t>
                  </w:r>
                  <w:r w:rsidRPr="00C25DF3">
                    <w:br/>
                  </w:r>
                  <w:r w:rsidRPr="00C25DF3">
                    <w:rPr>
                      <w:rStyle w:val="a5"/>
                      <w:sz w:val="28"/>
                      <w:szCs w:val="28"/>
                    </w:rPr>
                    <w:t xml:space="preserve">по охране труда при работе в кабинете информатики </w:t>
                  </w:r>
                </w:p>
                <w:p w:rsidR="00C25DF3" w:rsidRDefault="00C25DF3" w:rsidP="00C25DF3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25DF3">
                    <w:rPr>
                      <w:b/>
                      <w:sz w:val="28"/>
                      <w:szCs w:val="28"/>
                    </w:rPr>
                    <w:t xml:space="preserve">Муниципального бюджетного общеобразовательного учреждения </w:t>
                  </w:r>
                </w:p>
                <w:p w:rsidR="00C25DF3" w:rsidRPr="00C25DF3" w:rsidRDefault="00C25DF3" w:rsidP="00C25DF3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25DF3">
                    <w:rPr>
                      <w:b/>
                      <w:sz w:val="28"/>
                      <w:szCs w:val="28"/>
                    </w:rPr>
                    <w:t xml:space="preserve">«Основная общеобразовательная школа села </w:t>
                  </w:r>
                  <w:proofErr w:type="spellStart"/>
                  <w:r w:rsidRPr="00C25DF3">
                    <w:rPr>
                      <w:b/>
                      <w:sz w:val="28"/>
                      <w:szCs w:val="28"/>
                    </w:rPr>
                    <w:t>Сиреники</w:t>
                  </w:r>
                  <w:proofErr w:type="spellEnd"/>
                  <w:r w:rsidRPr="00C25DF3">
                    <w:rPr>
                      <w:b/>
                      <w:sz w:val="28"/>
                      <w:szCs w:val="28"/>
                    </w:rPr>
                    <w:t>»</w:t>
                  </w:r>
                </w:p>
                <w:p w:rsidR="00C25DF3" w:rsidRDefault="00C25DF3" w:rsidP="00C25DF3">
                  <w:pPr>
                    <w:jc w:val="both"/>
                    <w:rPr>
                      <w:b/>
                    </w:rPr>
                  </w:pPr>
                </w:p>
                <w:p w:rsidR="00C25DF3" w:rsidRPr="00C25DF3" w:rsidRDefault="00C25DF3" w:rsidP="00C25DF3">
                  <w:pPr>
                    <w:jc w:val="both"/>
                    <w:rPr>
                      <w:b/>
                    </w:rPr>
                  </w:pPr>
                </w:p>
                <w:p w:rsidR="00C25DF3" w:rsidRDefault="00C25DF3" w:rsidP="00C25DF3">
                  <w:pPr>
                    <w:pStyle w:val="a7"/>
                    <w:numPr>
                      <w:ilvl w:val="0"/>
                      <w:numId w:val="3"/>
                    </w:numPr>
                    <w:jc w:val="center"/>
                    <w:rPr>
                      <w:rStyle w:val="a5"/>
                    </w:rPr>
                  </w:pPr>
                  <w:r w:rsidRPr="00F57D93">
                    <w:rPr>
                      <w:rStyle w:val="a5"/>
                    </w:rPr>
                    <w:t>ОБЩИЕ ТРЕБОВАНИЯ БЕЗОПАСНОСТИ</w:t>
                  </w:r>
                  <w:r>
                    <w:rPr>
                      <w:rStyle w:val="a5"/>
                    </w:rPr>
                    <w:t>.</w:t>
                  </w:r>
                </w:p>
                <w:p w:rsidR="00C25DF3" w:rsidRDefault="00C25DF3" w:rsidP="00C25DF3">
                  <w:pPr>
                    <w:jc w:val="both"/>
                  </w:pPr>
                  <w:r w:rsidRPr="00F57D93">
                    <w:br/>
                    <w:t>1.1. К работе в кабинете информатики допускаются учащиеся с 1 класса, прошедшие инструктаж по охране труда, медицинский осмотр и не имеющие противопоказаний по состоянию здоровья.</w:t>
                  </w:r>
                </w:p>
                <w:p w:rsidR="00C25DF3" w:rsidRDefault="00C25DF3" w:rsidP="00C25DF3">
                  <w:pPr>
                    <w:jc w:val="both"/>
                  </w:pPr>
                  <w:r>
                    <w:t xml:space="preserve">1.2. </w:t>
                  </w:r>
                  <w:r w:rsidRPr="00F57D93">
                    <w:t>При работе в кабинете информатики учащиеся должны соблюдать правила поведения, расписание учебных занятий, установленные режимы труда и отдыха.</w:t>
                  </w:r>
                </w:p>
                <w:p w:rsidR="00C25DF3" w:rsidRDefault="00C25DF3" w:rsidP="00C25DF3">
                  <w:pPr>
                    <w:jc w:val="both"/>
                  </w:pPr>
                  <w:r w:rsidRPr="00F57D93">
                    <w:t>1.3. При работе в кабинете информатики возможно воздействие на учащихся следующих опасных и вредных производственных факторов:</w:t>
                  </w:r>
                </w:p>
                <w:p w:rsidR="00C25DF3" w:rsidRDefault="00C25DF3" w:rsidP="00C25DF3">
                  <w:pPr>
                    <w:jc w:val="both"/>
                  </w:pPr>
                  <w:r w:rsidRPr="00F57D93">
                    <w:t>- неблагоприятное воздействие на организм человека неонизирующих электромагнитных излучений видеотерминалов;</w:t>
                  </w:r>
                </w:p>
                <w:p w:rsidR="00C25DF3" w:rsidRDefault="00C25DF3" w:rsidP="00C25DF3">
                  <w:pPr>
                    <w:jc w:val="both"/>
                  </w:pPr>
                  <w:r w:rsidRPr="00F57D93">
                    <w:t>- неблагоприятное воздействие на зрение визуальных эргономических параметров видеотерминалов, выходящих за пределы оптимального диапазона;</w:t>
                  </w:r>
                </w:p>
                <w:p w:rsidR="00C25DF3" w:rsidRDefault="00C25DF3" w:rsidP="00C25DF3">
                  <w:pPr>
                    <w:jc w:val="both"/>
                  </w:pPr>
                  <w:r w:rsidRPr="00F57D93">
                    <w:t>- нарушение осанки, искривление позвоночника, развитие близорукости при неправильном подборе размеров ученической мебели;</w:t>
                  </w:r>
                </w:p>
                <w:p w:rsidR="00C25DF3" w:rsidRDefault="00C25DF3" w:rsidP="00C25DF3">
                  <w:pPr>
                    <w:jc w:val="both"/>
                  </w:pPr>
                  <w:r>
                    <w:t>-</w:t>
                  </w:r>
                  <w:r w:rsidRPr="00F57D93">
                    <w:t xml:space="preserve"> нарушение остроты зрения при недостаточной освещенности в кабинете;</w:t>
                  </w:r>
                </w:p>
                <w:p w:rsidR="00C25DF3" w:rsidRDefault="00C25DF3" w:rsidP="00C25DF3">
                  <w:pPr>
                    <w:jc w:val="both"/>
                  </w:pPr>
                  <w:r w:rsidRPr="00F57D93">
                    <w:t> - поражение электрическим током при неисправном электрооборудовании кабинета.</w:t>
                  </w:r>
                </w:p>
                <w:p w:rsidR="00C25DF3" w:rsidRDefault="00C25DF3" w:rsidP="00C25DF3">
                  <w:pPr>
                    <w:jc w:val="both"/>
                  </w:pPr>
                  <w:r w:rsidRPr="00F57D93">
                    <w:t>1.4. Кабинет информатики должен быть укомплектован мед</w:t>
                  </w:r>
                  <w:r>
                    <w:t xml:space="preserve">ицинской </w:t>
                  </w:r>
                  <w:r w:rsidRPr="00F57D93">
                    <w:t>аптечкой с набором необходимых медикаментов и перевязочных средств для оказания первой помощи при травмах или при плохом самочувствии.</w:t>
                  </w:r>
                </w:p>
                <w:p w:rsidR="00C25DF3" w:rsidRDefault="00C25DF3" w:rsidP="00C25DF3">
                  <w:pPr>
                    <w:jc w:val="both"/>
                  </w:pPr>
                  <w:r w:rsidRPr="00F57D93">
                    <w:t>1.5. При работе в кабинете информатики учителю и учащимся необходимо соблюдать правила пожарной безопасности, знать места расположения первичных средств пожаротушения. Кабинет информатики должен быть оснащен двумя углекислотными огнетушителями.</w:t>
                  </w:r>
                  <w:r w:rsidRPr="00F57D93">
                    <w:br/>
                    <w:t>1.6. При неисправности оборудования учащимся необходимо прекратить работу и сообщить об этом учителю</w:t>
                  </w:r>
                  <w:r>
                    <w:t>.</w:t>
                  </w:r>
                </w:p>
                <w:p w:rsidR="00C25DF3" w:rsidRDefault="00C25DF3" w:rsidP="00C25DF3">
                  <w:pPr>
                    <w:jc w:val="both"/>
                  </w:pPr>
                  <w:r w:rsidRPr="00F57D93">
                    <w:t>1.7. В процессе работы с видеотерминалами учащиеся должны соблюдать порядок проведения работ, правила личной гигиены, содержать в чистоте рабочее место.</w:t>
                  </w:r>
                </w:p>
                <w:p w:rsidR="00C25DF3" w:rsidRDefault="00C25DF3" w:rsidP="00C25DF3">
                  <w:pPr>
                    <w:jc w:val="both"/>
                  </w:pPr>
                  <w:r w:rsidRPr="00F57D93">
                    <w:lastRenderedPageBreak/>
                    <w:t>1.8. Учащимся запрещается приносить острые, режущие, колющие и другие опасные для жизни и безопасности предметы, химические вещества.</w:t>
                  </w:r>
                </w:p>
                <w:p w:rsidR="00C25DF3" w:rsidRDefault="00C25DF3" w:rsidP="00C25DF3">
                  <w:pPr>
                    <w:jc w:val="both"/>
                  </w:pPr>
                  <w:r w:rsidRPr="00F57D93">
                    <w:t>1.9. Учащимся запрещается бегать по кабинету или играть в кабинете в подвижные игры, без разрешения учителя подходить к имеющемуся в кабинете оборудованию и пользоваться им, самостоятельно включать компьютеры или запускать компьютерные программы, трогать разъемы соединительных кабелей.</w:t>
                  </w:r>
                </w:p>
                <w:p w:rsidR="00C25DF3" w:rsidRDefault="00C25DF3" w:rsidP="00C25DF3">
                  <w:pPr>
                    <w:jc w:val="both"/>
                  </w:pPr>
                  <w:r w:rsidRPr="00F57D93">
                    <w:t>1.10. Лица, допустившие невыполнение или нарушение инструкции по охране труда, привлекаются к ответственности, и со всеми учащимися проводится внеплановый инструктаж по охране труда.</w:t>
                  </w:r>
                </w:p>
                <w:p w:rsidR="00C25DF3" w:rsidRDefault="00C25DF3" w:rsidP="00C25DF3">
                  <w:pPr>
                    <w:ind w:left="360"/>
                    <w:jc w:val="center"/>
                    <w:rPr>
                      <w:rStyle w:val="a5"/>
                    </w:rPr>
                  </w:pPr>
                  <w:r w:rsidRPr="00F57D93">
                    <w:br/>
                  </w:r>
                  <w:r w:rsidRPr="00F57D93">
                    <w:rPr>
                      <w:rStyle w:val="a5"/>
                    </w:rPr>
                    <w:t>2. ТРЕБОВАНИЯ БЕЗОПАСНОСТИ ПЕРЕД НАЧАЛОМ РАБОТЫ</w:t>
                  </w:r>
                  <w:r>
                    <w:rPr>
                      <w:rStyle w:val="a5"/>
                    </w:rPr>
                    <w:t>.</w:t>
                  </w:r>
                </w:p>
                <w:p w:rsidR="00C25DF3" w:rsidRDefault="00C25DF3" w:rsidP="00C25DF3">
                  <w:pPr>
                    <w:jc w:val="both"/>
                  </w:pPr>
                  <w:r w:rsidRPr="00F57D93">
                    <w:t>Учитель должен:</w:t>
                  </w:r>
                </w:p>
                <w:p w:rsidR="00C25DF3" w:rsidRDefault="00C25DF3" w:rsidP="00C25DF3">
                  <w:pPr>
                    <w:jc w:val="both"/>
                  </w:pPr>
                  <w:r w:rsidRPr="00F57D93">
                    <w:t>2.1. Включить полностью освещение в кабинете, убедиться в исправной работе светильников. Наименьшая освещенность в кабинете должна быть не менее 300 лк (20 Вт/кв. м) при люминесцентных лампах и не менее 150 лк (48 Вт/кв. м) при лампах накаливания.</w:t>
                  </w:r>
                </w:p>
                <w:p w:rsidR="00C25DF3" w:rsidRDefault="00C25DF3" w:rsidP="00C25DF3">
                  <w:pPr>
                    <w:jc w:val="both"/>
                  </w:pPr>
                  <w:r w:rsidRPr="00F57D93">
                    <w:t>2.2. Убедиться в исправности электрооборудования кабинета: светильники должны быть надежно подвешены к потолку и иметь светорассеивающую арматуру; коммутационные коробки должны быть закрыты крышками; корпуса и крышки выключателей и розеток не должны иметь трещин и сколов, а также оголенных контактов.</w:t>
                  </w:r>
                </w:p>
                <w:p w:rsidR="00C25DF3" w:rsidRDefault="00C25DF3" w:rsidP="00C25DF3">
                  <w:pPr>
                    <w:jc w:val="both"/>
                  </w:pPr>
                  <w:r w:rsidRPr="00F57D93">
                    <w:t xml:space="preserve">2.3. Убедиться в правильной расстановке мебели в кабинете: расстояние между наружной стеной кабинета и первым столом должно быть не менее 0,5–0,7 м, расстояние между внутренней стеной кабинета и столами должно быть не менее 0,5–0,7 м, расстояние между задней стеной кабинета и столами должно быть </w:t>
                  </w:r>
                  <w:smartTag w:uri="urn:schemas-microsoft-com:office:smarttags" w:element="metricconverter">
                    <w:smartTagPr>
                      <w:attr w:name="ProductID" w:val="0,7 м"/>
                    </w:smartTagPr>
                    <w:r w:rsidRPr="00F57D93">
                      <w:t>0,7 м</w:t>
                    </w:r>
                  </w:smartTag>
                  <w:r w:rsidRPr="00F57D93">
                    <w:t xml:space="preserve">, расстояние от классной доски до первых столов должно быть 2,4–2,7 м, расстояние от классной доски до последних столов должно быть не более </w:t>
                  </w:r>
                  <w:smartTag w:uri="urn:schemas-microsoft-com:office:smarttags" w:element="metricconverter">
                    <w:smartTagPr>
                      <w:attr w:name="ProductID" w:val="8,6 м"/>
                    </w:smartTagPr>
                    <w:r w:rsidRPr="00F57D93">
                      <w:t>8,6 м</w:t>
                    </w:r>
                  </w:smartTag>
                  <w:r w:rsidRPr="00F57D93">
                    <w:t xml:space="preserve">, удаление мест занятий от окон не должно превышать </w:t>
                  </w:r>
                  <w:smartTag w:uri="urn:schemas-microsoft-com:office:smarttags" w:element="metricconverter">
                    <w:smartTagPr>
                      <w:attr w:name="ProductID" w:val="6,0 м"/>
                    </w:smartTagPr>
                    <w:r w:rsidRPr="00F57D93">
                      <w:t>6,0 м</w:t>
                    </w:r>
                  </w:smartTag>
                  <w:r w:rsidRPr="00F57D93">
                    <w:t>.</w:t>
                  </w:r>
                </w:p>
                <w:p w:rsidR="00C25DF3" w:rsidRDefault="00C25DF3" w:rsidP="00C25DF3">
                  <w:pPr>
                    <w:jc w:val="both"/>
                  </w:pPr>
                  <w:r w:rsidRPr="00F57D93">
                    <w:t>2.4. Тщательно проветрить кабинет информатики и убедиться, что температура воздуха в кабинете находится в пределах 19-21°С, относительная влажность воздуха в пределах 62-55%.</w:t>
                  </w:r>
                  <w:r w:rsidRPr="00F57D93">
                    <w:br/>
                    <w:t>2.5. Убедиться в наличии защитного</w:t>
                  </w:r>
                  <w:r>
                    <w:t xml:space="preserve"> заземления оборудования, а так </w:t>
                  </w:r>
                  <w:r w:rsidRPr="00F57D93">
                    <w:t>же защитных экранов видеотерминалов.</w:t>
                  </w:r>
                  <w:r w:rsidRPr="00F57D93">
                    <w:br/>
                    <w:t>2.6. Включить видеотерминалы и проверить стабильность и четкость изображения на экранах.</w:t>
                  </w:r>
                </w:p>
                <w:p w:rsidR="00C25DF3" w:rsidRDefault="00C25DF3" w:rsidP="00C25DF3">
                  <w:pPr>
                    <w:ind w:left="360"/>
                    <w:jc w:val="center"/>
                    <w:rPr>
                      <w:rStyle w:val="a5"/>
                    </w:rPr>
                  </w:pPr>
                  <w:r w:rsidRPr="00F57D93">
                    <w:br/>
                  </w:r>
                  <w:r w:rsidRPr="00F57D93">
                    <w:rPr>
                      <w:rStyle w:val="a5"/>
                    </w:rPr>
                    <w:t>3. ТРЕБОВАНИЯ БЕЗОПАСНОСТИ ВО ВРЕМЯ РАБОТЫ</w:t>
                  </w:r>
                  <w:r>
                    <w:rPr>
                      <w:rStyle w:val="a5"/>
                    </w:rPr>
                    <w:t>.</w:t>
                  </w:r>
                </w:p>
                <w:p w:rsidR="00C25DF3" w:rsidRDefault="00C25DF3" w:rsidP="00C25DF3">
                  <w:pPr>
                    <w:jc w:val="both"/>
                  </w:pPr>
                  <w:r w:rsidRPr="00F57D93">
                    <w:br/>
                    <w:t>3.1. Учителя обязаны учащимся со значительным снижением слуха рабочие места отводить за первыми и вторыми столами. Учащимся с пониженной остротой зрения места отводить ближе к окну за первыми столами. Учащимся с ревматическими заболеваниями, склонным к частым ангинам и острым воспалениям верхних дыхательных путей, рабочие места отводятся дальше от окон.</w:t>
                  </w:r>
                </w:p>
                <w:p w:rsidR="00C25DF3" w:rsidRDefault="00C25DF3" w:rsidP="00C25DF3">
                  <w:pPr>
                    <w:jc w:val="both"/>
                  </w:pPr>
                  <w:r w:rsidRPr="00F57D93">
                    <w:t>3.2. Учащимся запрещается включать видеотерминалы без разрешения учителя</w:t>
                  </w:r>
                  <w:r>
                    <w:t>.</w:t>
                  </w:r>
                </w:p>
                <w:p w:rsidR="00C25DF3" w:rsidRDefault="00C25DF3" w:rsidP="00C25DF3">
                  <w:pPr>
                    <w:jc w:val="both"/>
                  </w:pPr>
                  <w:r w:rsidRPr="00F57D93">
                    <w:t>3.3. Недопустимы занятия за одним видеотерминалом двух и более человек.</w:t>
                  </w:r>
                </w:p>
                <w:p w:rsidR="00C25DF3" w:rsidRDefault="00C25DF3" w:rsidP="00C25DF3">
                  <w:pPr>
                    <w:jc w:val="both"/>
                  </w:pPr>
                  <w:r w:rsidRPr="00F57D93">
                    <w:t>3.4. При работающем видеотерминале расстояние от глаз до экрана должно быть 0,6-</w:t>
                  </w:r>
                  <w:smartTag w:uri="urn:schemas-microsoft-com:office:smarttags" w:element="metricconverter">
                    <w:smartTagPr>
                      <w:attr w:name="ProductID" w:val="0,7 м"/>
                    </w:smartTagPr>
                    <w:r w:rsidRPr="00F57D93">
                      <w:t>0,7 м</w:t>
                    </w:r>
                  </w:smartTag>
                  <w:r w:rsidRPr="00F57D93">
                    <w:t>, уровень глаз должен приходиться на центр экрана или на 2/3 его высоты.</w:t>
                  </w:r>
                </w:p>
                <w:p w:rsidR="00C25DF3" w:rsidRDefault="00C25DF3" w:rsidP="00C25DF3">
                  <w:pPr>
                    <w:jc w:val="both"/>
                  </w:pPr>
                  <w:r w:rsidRPr="00F57D93">
                    <w:t>3.5. Тетрадь для записей располагать на подставке с наклоном 12-15 градусов на расстоянии 55-</w:t>
                  </w:r>
                  <w:smartTag w:uri="urn:schemas-microsoft-com:office:smarttags" w:element="metricconverter">
                    <w:smartTagPr>
                      <w:attr w:name="ProductID" w:val="65 см"/>
                    </w:smartTagPr>
                    <w:r w:rsidRPr="00F57D93">
                      <w:t>65 см</w:t>
                    </w:r>
                  </w:smartTag>
                  <w:r w:rsidRPr="00F57D93">
                    <w:t xml:space="preserve"> от глаз, которая должна быть хорошо освещена.</w:t>
                  </w:r>
                </w:p>
                <w:p w:rsidR="00C25DF3" w:rsidRDefault="00C25DF3" w:rsidP="00C25DF3">
                  <w:pPr>
                    <w:jc w:val="both"/>
                  </w:pPr>
                  <w:r w:rsidRPr="00F57D93">
                    <w:t>3.6. Изображение на экранах видеотерминалов должно быть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предметов.</w:t>
                  </w:r>
                </w:p>
                <w:p w:rsidR="00C25DF3" w:rsidRDefault="00C25DF3" w:rsidP="00C25DF3">
                  <w:pPr>
                    <w:jc w:val="both"/>
                  </w:pPr>
                  <w:r w:rsidRPr="00F57D93">
                    <w:t>3.7. Длительность работы с видеотерминалами не должна превышать: для учащихся 1-х классов (6 лет) - 10 мин., для учащихся 2-5 классов - 15 мин., для учащихся 6-7 классов - 20 мин., для учащихся 8-9 классов - 25 мин., для учащихся 10-11 классов при двух уроках подряд на первом из них - 30 мин., на втором - 20 мин., после чего сделать перерыв не менее 10 мин. для выполнения специальных упражнений, снимающих зрительное утомление.</w:t>
                  </w:r>
                </w:p>
                <w:p w:rsidR="00C25DF3" w:rsidRDefault="00C25DF3" w:rsidP="00C25DF3">
                  <w:pPr>
                    <w:jc w:val="both"/>
                  </w:pPr>
                  <w:r w:rsidRPr="00F57D93">
                    <w:lastRenderedPageBreak/>
                    <w:t>3.8. Во время производственной практики ежедневная длительность работы за видеотерминалами не должна превышать 3 часов для учащихся старше 16 лет и 2 часов для учащихся моложе 16 лет с обязательным проведением гимнастики для глаз через каждые 20-25 мин. работы и физических упражнений через каждые 45 мин. во время перерывов.</w:t>
                  </w:r>
                </w:p>
                <w:p w:rsidR="00C25DF3" w:rsidRDefault="00C25DF3" w:rsidP="00C25DF3">
                  <w:pPr>
                    <w:jc w:val="both"/>
                  </w:pPr>
                  <w:r w:rsidRPr="00F57D93">
                    <w:t>3.9. Занятия в кружках с использованием видеотерминалов должны проводиться не раньше, чем через 1 час после окончания учебных занятий в школе, не чаще 2 раз в неделю общей продолжительностью: для учащихся 2-5 классов - не более 60 мин., для учащихся 6-х классов и старше - до 90 мин.</w:t>
                  </w:r>
                </w:p>
                <w:p w:rsidR="00C25DF3" w:rsidRDefault="00C25DF3" w:rsidP="00C25DF3">
                  <w:pPr>
                    <w:jc w:val="both"/>
                  </w:pPr>
                  <w:r w:rsidRPr="00F57D93">
                    <w:t>3.10. Не рекомендуется использовать в кабинете для написания информации меловую доску.</w:t>
                  </w:r>
                </w:p>
                <w:p w:rsidR="00C25DF3" w:rsidRDefault="00C25DF3" w:rsidP="00C25DF3">
                  <w:pPr>
                    <w:jc w:val="both"/>
                  </w:pPr>
                  <w:r w:rsidRPr="00F57D93">
                    <w:t>3.11. С целью обеспечения надлежащей естественной освещенности в кабинете не расставлять на подоконниках цветы.</w:t>
                  </w:r>
                </w:p>
                <w:p w:rsidR="00C25DF3" w:rsidRDefault="00C25DF3" w:rsidP="00C25DF3">
                  <w:pPr>
                    <w:jc w:val="both"/>
                  </w:pPr>
                  <w:r w:rsidRPr="00F57D93">
                    <w:t xml:space="preserve">3.12. Все используемые в кабинете демонстрационные электрические приборы должны быть исправными и иметь заземление или </w:t>
                  </w:r>
                  <w:proofErr w:type="spellStart"/>
                  <w:r w:rsidRPr="00F57D93">
                    <w:t>зануление</w:t>
                  </w:r>
                  <w:proofErr w:type="spellEnd"/>
                  <w:r w:rsidRPr="00F57D93">
                    <w:t>.</w:t>
                  </w:r>
                </w:p>
                <w:p w:rsidR="00C25DF3" w:rsidRDefault="00C25DF3" w:rsidP="00C25DF3">
                  <w:pPr>
                    <w:jc w:val="both"/>
                  </w:pPr>
                  <w:r w:rsidRPr="00F57D93">
                    <w:t>3.13. Стекла окон в кабинете должны очищаться от пыли и грязи, а также должна производиться очистка светильников не реже двух раз в год. Привлекать учащихся к этим работам, а также к оклейке окон запрещается.</w:t>
                  </w:r>
                </w:p>
                <w:p w:rsidR="00C25DF3" w:rsidRDefault="00C25DF3" w:rsidP="00C25DF3">
                  <w:pPr>
                    <w:jc w:val="both"/>
                  </w:pPr>
                  <w:r w:rsidRPr="00F57D93">
                    <w:t>3.14. При открывании окон рамы фиксировать в открытом положении крючками. При открывании фрамуг обязательно должны быть ограничители.</w:t>
                  </w:r>
                </w:p>
                <w:p w:rsidR="00C25DF3" w:rsidRDefault="00C25DF3" w:rsidP="00C25DF3">
                  <w:pPr>
                    <w:jc w:val="both"/>
                  </w:pPr>
                  <w:r w:rsidRPr="00F57D93">
                    <w:t>3.15. Во избежание падения из окна, а также ранения стеклом не вставать на подоконник.</w:t>
                  </w:r>
                </w:p>
                <w:p w:rsidR="00C25DF3" w:rsidRDefault="00C25DF3" w:rsidP="00C25DF3">
                  <w:pPr>
                    <w:jc w:val="center"/>
                    <w:rPr>
                      <w:rStyle w:val="a5"/>
                    </w:rPr>
                  </w:pPr>
                  <w:r w:rsidRPr="00F57D93">
                    <w:br/>
                  </w:r>
                  <w:r w:rsidRPr="00F57D93">
                    <w:rPr>
                      <w:rStyle w:val="a5"/>
                    </w:rPr>
                    <w:t>4. ТРЕБОВАНИЯ БЕЗОПАСНОСТИ В АВАРИЙНЫХ СИТУАЦИЯХ</w:t>
                  </w:r>
                  <w:r>
                    <w:rPr>
                      <w:rStyle w:val="a5"/>
                    </w:rPr>
                    <w:t>.</w:t>
                  </w:r>
                </w:p>
                <w:p w:rsidR="00C25DF3" w:rsidRDefault="00C25DF3" w:rsidP="00C25DF3">
                  <w:pPr>
                    <w:jc w:val="both"/>
                  </w:pPr>
                  <w:r w:rsidRPr="00C25DF3">
                    <w:rPr>
                      <w:bCs/>
                    </w:rPr>
                    <w:br/>
                  </w:r>
                  <w:r w:rsidRPr="00F57D93">
                    <w:t>Учитель должен:</w:t>
                  </w:r>
                </w:p>
                <w:p w:rsidR="00C25DF3" w:rsidRDefault="00C25DF3" w:rsidP="00C25DF3">
                  <w:pPr>
                    <w:jc w:val="both"/>
                  </w:pPr>
                  <w:r w:rsidRPr="00F57D93">
                    <w:t xml:space="preserve">4.1. При поражении электрическим током немедленно отключить видеотерминалы, оказать первую помощь пострадавшему, при необходимости отправить его в </w:t>
                  </w:r>
                  <w:r>
                    <w:t>амбулаторию села</w:t>
                  </w:r>
                  <w:r w:rsidRPr="00F57D93">
                    <w:t xml:space="preserve"> и сообщить об этом администрации </w:t>
                  </w:r>
                  <w:r>
                    <w:t>школы</w:t>
                  </w:r>
                  <w:r w:rsidRPr="00F57D93">
                    <w:t xml:space="preserve">, </w:t>
                  </w:r>
                  <w:r>
                    <w:t>медицинской сестре</w:t>
                  </w:r>
                  <w:r w:rsidRPr="00F57D93">
                    <w:t>.</w:t>
                  </w:r>
                </w:p>
                <w:p w:rsidR="00C25DF3" w:rsidRDefault="00C25DF3" w:rsidP="00C25DF3">
                  <w:pPr>
                    <w:jc w:val="both"/>
                  </w:pPr>
                  <w:r w:rsidRPr="00F57D93">
                    <w:t xml:space="preserve">4.2. При возникновении пожара немедленно эвакуировать учащихся из здания, сообщить о пожаре администрации </w:t>
                  </w:r>
                  <w:r>
                    <w:t>школы</w:t>
                  </w:r>
                  <w:r w:rsidRPr="00F57D93">
                    <w:t xml:space="preserve"> и в </w:t>
                  </w:r>
                  <w:r>
                    <w:t>администрацию села</w:t>
                  </w:r>
                  <w:r w:rsidRPr="00F57D93">
                    <w:t xml:space="preserve"> и приступить к тушению очага возгорания с помощью первичных средств пожаротушения.</w:t>
                  </w:r>
                </w:p>
                <w:p w:rsidR="00C25DF3" w:rsidRDefault="00C25DF3" w:rsidP="00C25DF3">
                  <w:pPr>
                    <w:jc w:val="both"/>
                  </w:pPr>
                  <w:r w:rsidRPr="00F57D93">
                    <w:t xml:space="preserve">4.3. При прорыве системы отопления удалить учащихся из кабинета, перекрыть задвижки в тепловом узле здания и вызвать </w:t>
                  </w:r>
                  <w:r>
                    <w:t xml:space="preserve">рабочего по </w:t>
                  </w:r>
                  <w:proofErr w:type="spellStart"/>
                  <w:r>
                    <w:t>КОиОЗ</w:t>
                  </w:r>
                  <w:proofErr w:type="spellEnd"/>
                  <w:r w:rsidRPr="00F57D93">
                    <w:t>.</w:t>
                  </w:r>
                </w:p>
                <w:p w:rsidR="00C25DF3" w:rsidRDefault="00C25DF3" w:rsidP="00C25DF3">
                  <w:pPr>
                    <w:jc w:val="both"/>
                  </w:pPr>
                  <w:r w:rsidRPr="00F57D93">
                    <w:t xml:space="preserve">4.4. При получении травмы оказать первую помощь пострадавшему, сообщить об этом </w:t>
                  </w:r>
                  <w:r>
                    <w:t>администрации школы</w:t>
                  </w:r>
                  <w:r w:rsidRPr="00F57D93">
                    <w:t xml:space="preserve">, </w:t>
                  </w:r>
                  <w:r>
                    <w:t>медицинской сестре школы</w:t>
                  </w:r>
                  <w:r w:rsidRPr="00F57D93">
                    <w:t xml:space="preserve">, при необходимости отправить пострадавшего в </w:t>
                  </w:r>
                  <w:r>
                    <w:t>амбулаторию села</w:t>
                  </w:r>
                  <w:r w:rsidRPr="00F57D93">
                    <w:t>.</w:t>
                  </w:r>
                </w:p>
                <w:p w:rsidR="00C25DF3" w:rsidRDefault="00C25DF3" w:rsidP="00C25DF3">
                  <w:pPr>
                    <w:jc w:val="both"/>
                  </w:pPr>
                  <w:r w:rsidRPr="00F57D93">
                    <w:t>Ученик должен:</w:t>
                  </w:r>
                </w:p>
                <w:p w:rsidR="00C25DF3" w:rsidRDefault="00C25DF3" w:rsidP="00C25DF3">
                  <w:pPr>
                    <w:jc w:val="both"/>
                  </w:pPr>
                  <w:r w:rsidRPr="00F57D93">
                    <w:t>4.5. В случае появления неисправности в работе видеотерминала следует выключить его и сообщить об этом учителю.</w:t>
                  </w:r>
                </w:p>
                <w:p w:rsidR="00C25DF3" w:rsidRDefault="00C25DF3" w:rsidP="00C25DF3">
                  <w:pPr>
                    <w:jc w:val="both"/>
                  </w:pPr>
                  <w:r w:rsidRPr="00F57D93">
                    <w:t>4.6. При плохом самочувствии, появлении головной боли, головокружения и пр. прекратить работу и сообщить об этом учителю.</w:t>
                  </w:r>
                </w:p>
                <w:p w:rsidR="00EC0EDE" w:rsidRDefault="00C25DF3" w:rsidP="00C25DF3">
                  <w:pPr>
                    <w:jc w:val="both"/>
                  </w:pPr>
                  <w:r w:rsidRPr="00F57D93">
                    <w:t>4.7. О каждом несчастном случае пострадавший или очевидец несчастного случая обязан немедленно сообщить учителю.</w:t>
                  </w:r>
                </w:p>
                <w:p w:rsidR="00EC0EDE" w:rsidRDefault="00C25DF3" w:rsidP="00C25DF3">
                  <w:pPr>
                    <w:jc w:val="both"/>
                  </w:pPr>
                  <w:r w:rsidRPr="00F57D93">
                    <w:t>4.8. При возникновении нестандартной ситуации сохранять спокойствие и неукоснительно выполнять указания учителя.</w:t>
                  </w:r>
                </w:p>
                <w:p w:rsidR="00EC0EDE" w:rsidRDefault="00EC0EDE" w:rsidP="00C25DF3">
                  <w:pPr>
                    <w:jc w:val="both"/>
                    <w:rPr>
                      <w:rStyle w:val="a5"/>
                    </w:rPr>
                  </w:pPr>
                </w:p>
                <w:p w:rsidR="00EC0EDE" w:rsidRDefault="00C25DF3" w:rsidP="00C25DF3">
                  <w:pPr>
                    <w:jc w:val="both"/>
                    <w:rPr>
                      <w:rStyle w:val="a5"/>
                    </w:rPr>
                  </w:pPr>
                  <w:r w:rsidRPr="00F57D93">
                    <w:rPr>
                      <w:rStyle w:val="a5"/>
                    </w:rPr>
                    <w:t>5. ТРЕБОВАНИЯ БЕЗОПАСНОСТИ ПО ОКОНЧАНИИ РАБОТЫ</w:t>
                  </w:r>
                  <w:r w:rsidR="00EC0EDE">
                    <w:rPr>
                      <w:rStyle w:val="a5"/>
                    </w:rPr>
                    <w:t>.</w:t>
                  </w:r>
                </w:p>
                <w:p w:rsidR="00EC0EDE" w:rsidRDefault="00C25DF3" w:rsidP="00C25DF3">
                  <w:pPr>
                    <w:jc w:val="both"/>
                  </w:pPr>
                  <w:r w:rsidRPr="00C25DF3">
                    <w:rPr>
                      <w:bCs/>
                    </w:rPr>
                    <w:br/>
                  </w:r>
                  <w:r w:rsidRPr="00F57D93">
                    <w:t>5.1. С разрешения учителя учащиеся должны выключить видеотерминалы и привести в порядок рабочее место.</w:t>
                  </w:r>
                </w:p>
                <w:p w:rsidR="00C25DF3" w:rsidRPr="00C25DF3" w:rsidRDefault="00C25DF3" w:rsidP="00C25DF3">
                  <w:pPr>
                    <w:jc w:val="both"/>
                    <w:rPr>
                      <w:sz w:val="20"/>
                      <w:szCs w:val="20"/>
                    </w:rPr>
                  </w:pPr>
                  <w:r w:rsidRPr="00F57D93">
                    <w:t>5.2. Тщательно проветрить и провести влажную уборку кабинета информатики.</w:t>
                  </w:r>
                  <w:r w:rsidRPr="00F57D93">
                    <w:br/>
                    <w:t>5.3. Учитель должен закрыть окна, фрамуги, выключить свет</w:t>
                  </w:r>
                  <w:r w:rsidRPr="00C25DF3">
                    <w:rPr>
                      <w:sz w:val="20"/>
                      <w:szCs w:val="20"/>
                    </w:rPr>
                    <w:t>.</w:t>
                  </w:r>
                </w:p>
              </w:tc>
            </w:tr>
          </w:tbl>
          <w:p w:rsidR="00C25DF3" w:rsidRPr="00385E69" w:rsidRDefault="00C25DF3" w:rsidP="00C25DF3">
            <w:pPr>
              <w:jc w:val="both"/>
              <w:rPr>
                <w:sz w:val="20"/>
                <w:szCs w:val="20"/>
              </w:rPr>
            </w:pPr>
          </w:p>
        </w:tc>
      </w:tr>
    </w:tbl>
    <w:p w:rsidR="00C25DF3" w:rsidRPr="00385E69" w:rsidRDefault="00C25DF3" w:rsidP="00C25DF3">
      <w:pPr>
        <w:jc w:val="both"/>
        <w:rPr>
          <w:sz w:val="20"/>
          <w:szCs w:val="20"/>
        </w:rPr>
      </w:pPr>
    </w:p>
    <w:p w:rsidR="00EC0EDE" w:rsidRDefault="00EC0EDE" w:rsidP="00EC0EDE">
      <w:pPr>
        <w:pStyle w:val="a"/>
        <w:numPr>
          <w:ilvl w:val="0"/>
          <w:numId w:val="0"/>
        </w:numPr>
        <w:ind w:left="720"/>
        <w:jc w:val="center"/>
      </w:pPr>
    </w:p>
    <w:p w:rsidR="00C25DF3" w:rsidRDefault="00C25DF3" w:rsidP="00EC0EDE">
      <w:pPr>
        <w:pStyle w:val="a"/>
        <w:numPr>
          <w:ilvl w:val="0"/>
          <w:numId w:val="0"/>
        </w:numPr>
        <w:ind w:left="720"/>
        <w:jc w:val="center"/>
      </w:pPr>
      <w:r>
        <w:lastRenderedPageBreak/>
        <w:t>С инструкцией ознакомлены: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"/>
        <w:gridCol w:w="3166"/>
        <w:gridCol w:w="1899"/>
        <w:gridCol w:w="1989"/>
        <w:gridCol w:w="1887"/>
      </w:tblGrid>
      <w:tr w:rsidR="00C25DF3" w:rsidRPr="00F71E0E" w:rsidTr="001E690B">
        <w:tc>
          <w:tcPr>
            <w:tcW w:w="329" w:type="pct"/>
            <w:vAlign w:val="center"/>
          </w:tcPr>
          <w:p w:rsidR="00C25DF3" w:rsidRPr="00F71E0E" w:rsidRDefault="00C25DF3" w:rsidP="001E690B">
            <w:pPr>
              <w:jc w:val="center"/>
              <w:rPr>
                <w:rFonts w:eastAsia="Calibri"/>
                <w:b/>
              </w:rPr>
            </w:pPr>
            <w:r w:rsidRPr="00F71E0E">
              <w:br w:type="page"/>
            </w:r>
            <w:r w:rsidRPr="00F71E0E">
              <w:br w:type="page"/>
            </w:r>
            <w:r w:rsidRPr="00F71E0E">
              <w:br w:type="page"/>
            </w:r>
            <w:r w:rsidRPr="00F71E0E">
              <w:br w:type="page"/>
            </w:r>
            <w:r w:rsidRPr="00F71E0E">
              <w:br w:type="page"/>
            </w:r>
            <w:r w:rsidRPr="00F71E0E">
              <w:rPr>
                <w:rFonts w:eastAsia="Calibri"/>
                <w:b/>
              </w:rPr>
              <w:t>№ п/п</w:t>
            </w:r>
          </w:p>
        </w:tc>
        <w:tc>
          <w:tcPr>
            <w:tcW w:w="1654" w:type="pct"/>
            <w:vAlign w:val="center"/>
          </w:tcPr>
          <w:p w:rsidR="00C25DF3" w:rsidRPr="00F71E0E" w:rsidRDefault="00C25DF3" w:rsidP="001E690B">
            <w:pPr>
              <w:jc w:val="center"/>
              <w:rPr>
                <w:rFonts w:eastAsia="Calibri"/>
                <w:b/>
              </w:rPr>
            </w:pPr>
            <w:r w:rsidRPr="00F71E0E">
              <w:rPr>
                <w:rFonts w:eastAsia="Calibri"/>
                <w:b/>
              </w:rPr>
              <w:t>Фамилия И.</w:t>
            </w:r>
            <w:r w:rsidRPr="00F71E0E">
              <w:rPr>
                <w:rFonts w:eastAsia="Calibri"/>
                <w:b/>
                <w:lang w:val="en-US"/>
              </w:rPr>
              <w:t> </w:t>
            </w:r>
            <w:r w:rsidRPr="00F71E0E">
              <w:rPr>
                <w:rFonts w:eastAsia="Calibri"/>
                <w:b/>
              </w:rPr>
              <w:t>О.</w:t>
            </w:r>
          </w:p>
        </w:tc>
        <w:tc>
          <w:tcPr>
            <w:tcW w:w="992" w:type="pct"/>
            <w:vAlign w:val="center"/>
          </w:tcPr>
          <w:p w:rsidR="00C25DF3" w:rsidRPr="00F71E0E" w:rsidRDefault="00C25DF3" w:rsidP="001E690B">
            <w:pPr>
              <w:jc w:val="center"/>
              <w:rPr>
                <w:rFonts w:eastAsia="Calibri"/>
                <w:b/>
              </w:rPr>
            </w:pPr>
            <w:r w:rsidRPr="00F71E0E">
              <w:rPr>
                <w:rFonts w:eastAsia="Calibri"/>
                <w:b/>
              </w:rPr>
              <w:t>Подпись работника</w:t>
            </w:r>
          </w:p>
        </w:tc>
        <w:tc>
          <w:tcPr>
            <w:tcW w:w="1039" w:type="pct"/>
            <w:vAlign w:val="center"/>
          </w:tcPr>
          <w:p w:rsidR="00C25DF3" w:rsidRPr="00F71E0E" w:rsidRDefault="00C25DF3" w:rsidP="001E690B">
            <w:pPr>
              <w:jc w:val="center"/>
              <w:rPr>
                <w:rFonts w:eastAsia="Calibri"/>
                <w:b/>
              </w:rPr>
            </w:pPr>
            <w:r w:rsidRPr="00F71E0E">
              <w:rPr>
                <w:rFonts w:eastAsia="Calibri"/>
                <w:b/>
              </w:rPr>
              <w:t>Дата ознакомления</w:t>
            </w:r>
          </w:p>
        </w:tc>
        <w:tc>
          <w:tcPr>
            <w:tcW w:w="986" w:type="pct"/>
            <w:vAlign w:val="center"/>
          </w:tcPr>
          <w:p w:rsidR="00C25DF3" w:rsidRPr="00F71E0E" w:rsidRDefault="00C25DF3" w:rsidP="001E690B">
            <w:pPr>
              <w:jc w:val="center"/>
              <w:rPr>
                <w:rFonts w:eastAsia="Calibri"/>
                <w:b/>
              </w:rPr>
            </w:pPr>
            <w:r w:rsidRPr="00F71E0E">
              <w:rPr>
                <w:rFonts w:eastAsia="Calibri"/>
                <w:b/>
              </w:rPr>
              <w:t>Примечание</w:t>
            </w:r>
          </w:p>
        </w:tc>
      </w:tr>
      <w:tr w:rsidR="00C25DF3" w:rsidRPr="00F71E0E" w:rsidTr="001E690B">
        <w:trPr>
          <w:trHeight w:val="138"/>
        </w:trPr>
        <w:tc>
          <w:tcPr>
            <w:tcW w:w="329" w:type="pct"/>
          </w:tcPr>
          <w:p w:rsidR="00C25DF3" w:rsidRPr="00F71E0E" w:rsidRDefault="00C25DF3" w:rsidP="001E690B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C25DF3" w:rsidRPr="00F71E0E" w:rsidRDefault="00C25DF3" w:rsidP="001E690B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C25DF3" w:rsidRPr="00F71E0E" w:rsidRDefault="00C25DF3" w:rsidP="001E690B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C25DF3" w:rsidRPr="00F71E0E" w:rsidRDefault="00C25DF3" w:rsidP="001E690B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C25DF3" w:rsidRPr="00F71E0E" w:rsidRDefault="00C25DF3" w:rsidP="001E690B">
            <w:pPr>
              <w:rPr>
                <w:rFonts w:eastAsia="Calibri"/>
              </w:rPr>
            </w:pPr>
          </w:p>
        </w:tc>
      </w:tr>
      <w:tr w:rsidR="00C25DF3" w:rsidRPr="00F71E0E" w:rsidTr="001E690B">
        <w:trPr>
          <w:trHeight w:val="138"/>
        </w:trPr>
        <w:tc>
          <w:tcPr>
            <w:tcW w:w="329" w:type="pct"/>
          </w:tcPr>
          <w:p w:rsidR="00C25DF3" w:rsidRPr="00F71E0E" w:rsidRDefault="00C25DF3" w:rsidP="001E690B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C25DF3" w:rsidRPr="00F71E0E" w:rsidRDefault="00C25DF3" w:rsidP="001E690B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C25DF3" w:rsidRPr="00F71E0E" w:rsidRDefault="00C25DF3" w:rsidP="001E690B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C25DF3" w:rsidRPr="00F71E0E" w:rsidRDefault="00C25DF3" w:rsidP="001E690B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C25DF3" w:rsidRPr="00F71E0E" w:rsidRDefault="00C25DF3" w:rsidP="001E690B">
            <w:pPr>
              <w:rPr>
                <w:rFonts w:eastAsia="Calibri"/>
              </w:rPr>
            </w:pPr>
          </w:p>
        </w:tc>
      </w:tr>
      <w:tr w:rsidR="00C25DF3" w:rsidRPr="00F71E0E" w:rsidTr="001E690B">
        <w:trPr>
          <w:trHeight w:val="138"/>
        </w:trPr>
        <w:tc>
          <w:tcPr>
            <w:tcW w:w="329" w:type="pct"/>
          </w:tcPr>
          <w:p w:rsidR="00C25DF3" w:rsidRPr="00F71E0E" w:rsidRDefault="00C25DF3" w:rsidP="001E690B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C25DF3" w:rsidRPr="00F71E0E" w:rsidRDefault="00C25DF3" w:rsidP="001E690B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C25DF3" w:rsidRPr="00F71E0E" w:rsidRDefault="00C25DF3" w:rsidP="001E690B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C25DF3" w:rsidRPr="00F71E0E" w:rsidRDefault="00C25DF3" w:rsidP="001E690B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C25DF3" w:rsidRPr="00F71E0E" w:rsidRDefault="00C25DF3" w:rsidP="001E690B">
            <w:pPr>
              <w:rPr>
                <w:rFonts w:eastAsia="Calibri"/>
              </w:rPr>
            </w:pPr>
          </w:p>
        </w:tc>
      </w:tr>
      <w:tr w:rsidR="00C25DF3" w:rsidRPr="00F71E0E" w:rsidTr="001E690B">
        <w:trPr>
          <w:trHeight w:val="138"/>
        </w:trPr>
        <w:tc>
          <w:tcPr>
            <w:tcW w:w="329" w:type="pct"/>
          </w:tcPr>
          <w:p w:rsidR="00C25DF3" w:rsidRPr="00F71E0E" w:rsidRDefault="00C25DF3" w:rsidP="001E690B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C25DF3" w:rsidRPr="00F71E0E" w:rsidRDefault="00C25DF3" w:rsidP="001E690B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C25DF3" w:rsidRPr="00F71E0E" w:rsidRDefault="00C25DF3" w:rsidP="001E690B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C25DF3" w:rsidRPr="00F71E0E" w:rsidRDefault="00C25DF3" w:rsidP="001E690B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C25DF3" w:rsidRPr="00F71E0E" w:rsidRDefault="00C25DF3" w:rsidP="001E690B">
            <w:pPr>
              <w:rPr>
                <w:rFonts w:eastAsia="Calibri"/>
              </w:rPr>
            </w:pPr>
          </w:p>
        </w:tc>
      </w:tr>
      <w:tr w:rsidR="00C25DF3" w:rsidRPr="00F71E0E" w:rsidTr="001E690B">
        <w:trPr>
          <w:trHeight w:val="138"/>
        </w:trPr>
        <w:tc>
          <w:tcPr>
            <w:tcW w:w="329" w:type="pct"/>
          </w:tcPr>
          <w:p w:rsidR="00C25DF3" w:rsidRPr="00F71E0E" w:rsidRDefault="00C25DF3" w:rsidP="001E690B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C25DF3" w:rsidRPr="00F71E0E" w:rsidRDefault="00C25DF3" w:rsidP="001E690B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C25DF3" w:rsidRPr="00F71E0E" w:rsidRDefault="00C25DF3" w:rsidP="001E690B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C25DF3" w:rsidRPr="00F71E0E" w:rsidRDefault="00C25DF3" w:rsidP="001E690B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C25DF3" w:rsidRPr="00F71E0E" w:rsidRDefault="00C25DF3" w:rsidP="001E690B">
            <w:pPr>
              <w:rPr>
                <w:rFonts w:eastAsia="Calibri"/>
              </w:rPr>
            </w:pPr>
          </w:p>
        </w:tc>
      </w:tr>
      <w:tr w:rsidR="00C25DF3" w:rsidRPr="00F71E0E" w:rsidTr="001E690B">
        <w:trPr>
          <w:trHeight w:val="138"/>
        </w:trPr>
        <w:tc>
          <w:tcPr>
            <w:tcW w:w="329" w:type="pct"/>
          </w:tcPr>
          <w:p w:rsidR="00C25DF3" w:rsidRPr="00F71E0E" w:rsidRDefault="00C25DF3" w:rsidP="001E690B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C25DF3" w:rsidRPr="00F71E0E" w:rsidRDefault="00C25DF3" w:rsidP="001E690B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C25DF3" w:rsidRPr="00F71E0E" w:rsidRDefault="00C25DF3" w:rsidP="001E690B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C25DF3" w:rsidRPr="00F71E0E" w:rsidRDefault="00C25DF3" w:rsidP="001E690B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C25DF3" w:rsidRPr="00F71E0E" w:rsidRDefault="00C25DF3" w:rsidP="001E690B">
            <w:pPr>
              <w:rPr>
                <w:rFonts w:eastAsia="Calibri"/>
              </w:rPr>
            </w:pPr>
          </w:p>
        </w:tc>
      </w:tr>
      <w:tr w:rsidR="00EC0EDE" w:rsidRPr="00F71E0E" w:rsidTr="001E690B">
        <w:trPr>
          <w:trHeight w:val="138"/>
        </w:trPr>
        <w:tc>
          <w:tcPr>
            <w:tcW w:w="329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</w:tr>
      <w:tr w:rsidR="00EC0EDE" w:rsidRPr="00F71E0E" w:rsidTr="001E690B">
        <w:trPr>
          <w:trHeight w:val="138"/>
        </w:trPr>
        <w:tc>
          <w:tcPr>
            <w:tcW w:w="329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</w:tr>
      <w:tr w:rsidR="00EC0EDE" w:rsidRPr="00F71E0E" w:rsidTr="001E690B">
        <w:trPr>
          <w:trHeight w:val="138"/>
        </w:trPr>
        <w:tc>
          <w:tcPr>
            <w:tcW w:w="329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</w:tr>
      <w:tr w:rsidR="00EC0EDE" w:rsidRPr="00F71E0E" w:rsidTr="001E690B">
        <w:trPr>
          <w:trHeight w:val="138"/>
        </w:trPr>
        <w:tc>
          <w:tcPr>
            <w:tcW w:w="329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</w:tr>
      <w:tr w:rsidR="00EC0EDE" w:rsidRPr="00F71E0E" w:rsidTr="001E690B">
        <w:trPr>
          <w:trHeight w:val="138"/>
        </w:trPr>
        <w:tc>
          <w:tcPr>
            <w:tcW w:w="329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</w:tr>
      <w:tr w:rsidR="00EC0EDE" w:rsidRPr="00F71E0E" w:rsidTr="001E690B">
        <w:trPr>
          <w:trHeight w:val="138"/>
        </w:trPr>
        <w:tc>
          <w:tcPr>
            <w:tcW w:w="329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</w:tr>
      <w:tr w:rsidR="00EC0EDE" w:rsidRPr="00F71E0E" w:rsidTr="001E690B">
        <w:trPr>
          <w:trHeight w:val="138"/>
        </w:trPr>
        <w:tc>
          <w:tcPr>
            <w:tcW w:w="329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</w:tr>
      <w:tr w:rsidR="00EC0EDE" w:rsidRPr="00F71E0E" w:rsidTr="001E690B">
        <w:trPr>
          <w:trHeight w:val="138"/>
        </w:trPr>
        <w:tc>
          <w:tcPr>
            <w:tcW w:w="329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</w:tr>
      <w:tr w:rsidR="00EC0EDE" w:rsidRPr="00F71E0E" w:rsidTr="001E690B">
        <w:trPr>
          <w:trHeight w:val="138"/>
        </w:trPr>
        <w:tc>
          <w:tcPr>
            <w:tcW w:w="329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</w:tr>
      <w:tr w:rsidR="00EC0EDE" w:rsidRPr="00F71E0E" w:rsidTr="001E690B">
        <w:trPr>
          <w:trHeight w:val="138"/>
        </w:trPr>
        <w:tc>
          <w:tcPr>
            <w:tcW w:w="329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</w:tr>
      <w:tr w:rsidR="00EC0EDE" w:rsidRPr="00F71E0E" w:rsidTr="001E690B">
        <w:trPr>
          <w:trHeight w:val="138"/>
        </w:trPr>
        <w:tc>
          <w:tcPr>
            <w:tcW w:w="329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</w:tr>
      <w:tr w:rsidR="00EC0EDE" w:rsidRPr="00F71E0E" w:rsidTr="001E690B">
        <w:trPr>
          <w:trHeight w:val="138"/>
        </w:trPr>
        <w:tc>
          <w:tcPr>
            <w:tcW w:w="329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</w:tr>
      <w:tr w:rsidR="00EC0EDE" w:rsidRPr="00F71E0E" w:rsidTr="001E690B">
        <w:trPr>
          <w:trHeight w:val="138"/>
        </w:trPr>
        <w:tc>
          <w:tcPr>
            <w:tcW w:w="329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</w:tr>
      <w:tr w:rsidR="00EC0EDE" w:rsidRPr="00F71E0E" w:rsidTr="001E690B">
        <w:trPr>
          <w:trHeight w:val="138"/>
        </w:trPr>
        <w:tc>
          <w:tcPr>
            <w:tcW w:w="329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</w:tr>
      <w:tr w:rsidR="00EC0EDE" w:rsidRPr="00F71E0E" w:rsidTr="001E690B">
        <w:trPr>
          <w:trHeight w:val="138"/>
        </w:trPr>
        <w:tc>
          <w:tcPr>
            <w:tcW w:w="329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</w:tr>
      <w:tr w:rsidR="00EC0EDE" w:rsidRPr="00F71E0E" w:rsidTr="001E690B">
        <w:trPr>
          <w:trHeight w:val="138"/>
        </w:trPr>
        <w:tc>
          <w:tcPr>
            <w:tcW w:w="329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</w:tr>
      <w:tr w:rsidR="00EC0EDE" w:rsidRPr="00F71E0E" w:rsidTr="001E690B">
        <w:trPr>
          <w:trHeight w:val="138"/>
        </w:trPr>
        <w:tc>
          <w:tcPr>
            <w:tcW w:w="329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</w:tr>
      <w:tr w:rsidR="00EC0EDE" w:rsidRPr="00F71E0E" w:rsidTr="001E690B">
        <w:trPr>
          <w:trHeight w:val="138"/>
        </w:trPr>
        <w:tc>
          <w:tcPr>
            <w:tcW w:w="329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</w:tr>
      <w:tr w:rsidR="00EC0EDE" w:rsidRPr="00F71E0E" w:rsidTr="001E690B">
        <w:trPr>
          <w:trHeight w:val="138"/>
        </w:trPr>
        <w:tc>
          <w:tcPr>
            <w:tcW w:w="329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</w:tr>
      <w:tr w:rsidR="00EC0EDE" w:rsidRPr="00F71E0E" w:rsidTr="001E690B">
        <w:trPr>
          <w:trHeight w:val="138"/>
        </w:trPr>
        <w:tc>
          <w:tcPr>
            <w:tcW w:w="329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</w:tr>
      <w:tr w:rsidR="00EC0EDE" w:rsidRPr="00F71E0E" w:rsidTr="001E690B">
        <w:trPr>
          <w:trHeight w:val="138"/>
        </w:trPr>
        <w:tc>
          <w:tcPr>
            <w:tcW w:w="329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</w:tr>
      <w:tr w:rsidR="00EC0EDE" w:rsidRPr="00F71E0E" w:rsidTr="001E690B">
        <w:trPr>
          <w:trHeight w:val="138"/>
        </w:trPr>
        <w:tc>
          <w:tcPr>
            <w:tcW w:w="329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</w:tr>
      <w:tr w:rsidR="00EC0EDE" w:rsidRPr="00F71E0E" w:rsidTr="001E690B">
        <w:trPr>
          <w:trHeight w:val="138"/>
        </w:trPr>
        <w:tc>
          <w:tcPr>
            <w:tcW w:w="329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</w:tr>
      <w:tr w:rsidR="00EC0EDE" w:rsidRPr="00F71E0E" w:rsidTr="001E690B">
        <w:trPr>
          <w:trHeight w:val="138"/>
        </w:trPr>
        <w:tc>
          <w:tcPr>
            <w:tcW w:w="329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</w:tr>
      <w:tr w:rsidR="00EC0EDE" w:rsidRPr="00F71E0E" w:rsidTr="001E690B">
        <w:trPr>
          <w:trHeight w:val="138"/>
        </w:trPr>
        <w:tc>
          <w:tcPr>
            <w:tcW w:w="329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</w:tr>
      <w:tr w:rsidR="00EC0EDE" w:rsidRPr="00F71E0E" w:rsidTr="001E690B">
        <w:trPr>
          <w:trHeight w:val="138"/>
        </w:trPr>
        <w:tc>
          <w:tcPr>
            <w:tcW w:w="329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</w:tr>
      <w:tr w:rsidR="00EC0EDE" w:rsidRPr="00F71E0E" w:rsidTr="001E690B">
        <w:trPr>
          <w:trHeight w:val="138"/>
        </w:trPr>
        <w:tc>
          <w:tcPr>
            <w:tcW w:w="329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</w:tr>
      <w:tr w:rsidR="00EC0EDE" w:rsidRPr="00F71E0E" w:rsidTr="001E690B">
        <w:trPr>
          <w:trHeight w:val="138"/>
        </w:trPr>
        <w:tc>
          <w:tcPr>
            <w:tcW w:w="329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</w:tr>
      <w:tr w:rsidR="00EC0EDE" w:rsidRPr="00F71E0E" w:rsidTr="001E690B">
        <w:trPr>
          <w:trHeight w:val="138"/>
        </w:trPr>
        <w:tc>
          <w:tcPr>
            <w:tcW w:w="329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</w:tr>
      <w:tr w:rsidR="00EC0EDE" w:rsidRPr="00F71E0E" w:rsidTr="001E690B">
        <w:trPr>
          <w:trHeight w:val="138"/>
        </w:trPr>
        <w:tc>
          <w:tcPr>
            <w:tcW w:w="329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</w:tr>
      <w:tr w:rsidR="00EC0EDE" w:rsidRPr="00F71E0E" w:rsidTr="001E690B">
        <w:trPr>
          <w:trHeight w:val="138"/>
        </w:trPr>
        <w:tc>
          <w:tcPr>
            <w:tcW w:w="329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</w:tr>
      <w:tr w:rsidR="00EC0EDE" w:rsidRPr="00F71E0E" w:rsidTr="001E690B">
        <w:trPr>
          <w:trHeight w:val="138"/>
        </w:trPr>
        <w:tc>
          <w:tcPr>
            <w:tcW w:w="329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</w:tr>
      <w:tr w:rsidR="00EC0EDE" w:rsidRPr="00F71E0E" w:rsidTr="001E690B">
        <w:trPr>
          <w:trHeight w:val="138"/>
        </w:trPr>
        <w:tc>
          <w:tcPr>
            <w:tcW w:w="329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</w:tr>
      <w:tr w:rsidR="00EC0EDE" w:rsidRPr="00F71E0E" w:rsidTr="001E690B">
        <w:trPr>
          <w:trHeight w:val="138"/>
        </w:trPr>
        <w:tc>
          <w:tcPr>
            <w:tcW w:w="329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</w:tr>
      <w:tr w:rsidR="00EC0EDE" w:rsidRPr="00F71E0E" w:rsidTr="001E690B">
        <w:trPr>
          <w:trHeight w:val="138"/>
        </w:trPr>
        <w:tc>
          <w:tcPr>
            <w:tcW w:w="329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bookmarkStart w:id="0" w:name="_GoBack"/>
        <w:bookmarkEnd w:id="0"/>
      </w:tr>
      <w:tr w:rsidR="00EC0EDE" w:rsidRPr="00F71E0E" w:rsidTr="001E690B">
        <w:trPr>
          <w:trHeight w:val="138"/>
        </w:trPr>
        <w:tc>
          <w:tcPr>
            <w:tcW w:w="329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</w:tr>
      <w:tr w:rsidR="00EC0EDE" w:rsidRPr="00F71E0E" w:rsidTr="001E690B">
        <w:trPr>
          <w:trHeight w:val="138"/>
        </w:trPr>
        <w:tc>
          <w:tcPr>
            <w:tcW w:w="329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</w:tr>
      <w:tr w:rsidR="00EC0EDE" w:rsidRPr="00F71E0E" w:rsidTr="001E690B">
        <w:trPr>
          <w:trHeight w:val="138"/>
        </w:trPr>
        <w:tc>
          <w:tcPr>
            <w:tcW w:w="329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</w:tr>
      <w:tr w:rsidR="00EC0EDE" w:rsidRPr="00F71E0E" w:rsidTr="001E690B">
        <w:trPr>
          <w:trHeight w:val="138"/>
        </w:trPr>
        <w:tc>
          <w:tcPr>
            <w:tcW w:w="329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</w:tr>
      <w:tr w:rsidR="00EC0EDE" w:rsidRPr="00F71E0E" w:rsidTr="001E690B">
        <w:trPr>
          <w:trHeight w:val="138"/>
        </w:trPr>
        <w:tc>
          <w:tcPr>
            <w:tcW w:w="329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1654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992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1039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  <w:tc>
          <w:tcPr>
            <w:tcW w:w="986" w:type="pct"/>
          </w:tcPr>
          <w:p w:rsidR="00EC0EDE" w:rsidRPr="00F71E0E" w:rsidRDefault="00EC0EDE" w:rsidP="001E690B">
            <w:pPr>
              <w:rPr>
                <w:rFonts w:eastAsia="Calibri"/>
              </w:rPr>
            </w:pPr>
          </w:p>
        </w:tc>
      </w:tr>
    </w:tbl>
    <w:p w:rsidR="00B83F7F" w:rsidRDefault="00B83F7F"/>
    <w:sectPr w:rsidR="00B83F7F" w:rsidSect="005A6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B6596"/>
    <w:multiLevelType w:val="hybridMultilevel"/>
    <w:tmpl w:val="1C460A02"/>
    <w:lvl w:ilvl="0" w:tplc="6E8A1154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E457BE"/>
    <w:multiLevelType w:val="hybridMultilevel"/>
    <w:tmpl w:val="C99AC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A00460"/>
    <w:multiLevelType w:val="multilevel"/>
    <w:tmpl w:val="C0D09F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compat/>
  <w:rsids>
    <w:rsidRoot w:val="006C3351"/>
    <w:rsid w:val="00124B69"/>
    <w:rsid w:val="00535A32"/>
    <w:rsid w:val="005A6EC5"/>
    <w:rsid w:val="006C3351"/>
    <w:rsid w:val="009345D1"/>
    <w:rsid w:val="00B83F7F"/>
    <w:rsid w:val="00C25DF3"/>
    <w:rsid w:val="00EC0E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5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C25DF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C25DF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4">
    <w:name w:val="Normal (Web)"/>
    <w:basedOn w:val="a0"/>
    <w:rsid w:val="00C25DF3"/>
    <w:pPr>
      <w:spacing w:before="100" w:beforeAutospacing="1" w:after="100" w:afterAutospacing="1"/>
    </w:pPr>
  </w:style>
  <w:style w:type="character" w:styleId="a5">
    <w:name w:val="Strong"/>
    <w:basedOn w:val="a1"/>
    <w:qFormat/>
    <w:rsid w:val="00C25DF3"/>
    <w:rPr>
      <w:b/>
      <w:bCs/>
    </w:rPr>
  </w:style>
  <w:style w:type="character" w:styleId="a6">
    <w:name w:val="Hyperlink"/>
    <w:basedOn w:val="a1"/>
    <w:rsid w:val="00C25DF3"/>
    <w:rPr>
      <w:color w:val="0000FF"/>
      <w:u w:val="single"/>
    </w:rPr>
  </w:style>
  <w:style w:type="paragraph" w:styleId="a">
    <w:name w:val="No Spacing"/>
    <w:basedOn w:val="a7"/>
    <w:link w:val="a8"/>
    <w:uiPriority w:val="1"/>
    <w:qFormat/>
    <w:rsid w:val="00C25DF3"/>
    <w:pPr>
      <w:numPr>
        <w:numId w:val="1"/>
      </w:numPr>
      <w:spacing w:line="360" w:lineRule="auto"/>
      <w:jc w:val="both"/>
    </w:pPr>
    <w:rPr>
      <w:lang w:eastAsia="en-US" w:bidi="en-US"/>
    </w:rPr>
  </w:style>
  <w:style w:type="character" w:customStyle="1" w:styleId="a8">
    <w:name w:val="Без интервала Знак"/>
    <w:basedOn w:val="a1"/>
    <w:link w:val="a"/>
    <w:uiPriority w:val="1"/>
    <w:rsid w:val="00C25DF3"/>
    <w:rPr>
      <w:rFonts w:ascii="Times New Roman" w:eastAsia="Times New Roman" w:hAnsi="Times New Roman" w:cs="Times New Roman"/>
      <w:sz w:val="24"/>
      <w:szCs w:val="24"/>
      <w:lang w:bidi="en-US"/>
    </w:rPr>
  </w:style>
  <w:style w:type="paragraph" w:styleId="a7">
    <w:name w:val="List Paragraph"/>
    <w:basedOn w:val="a0"/>
    <w:uiPriority w:val="34"/>
    <w:qFormat/>
    <w:rsid w:val="00C25D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ireniki_schoo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1392</Words>
  <Characters>7936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9310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директор</cp:lastModifiedBy>
  <cp:revision>5</cp:revision>
  <cp:lastPrinted>2017-02-14T23:42:00Z</cp:lastPrinted>
  <dcterms:created xsi:type="dcterms:W3CDTF">2017-02-11T23:49:00Z</dcterms:created>
  <dcterms:modified xsi:type="dcterms:W3CDTF">2017-02-14T23:42:00Z</dcterms:modified>
</cp:coreProperties>
</file>