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2" w:rsidRPr="00964489" w:rsidRDefault="000E35B2" w:rsidP="000E35B2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0E35B2" w:rsidRPr="00964489" w:rsidRDefault="000E35B2" w:rsidP="000E35B2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0E35B2" w:rsidRPr="00964489" w:rsidRDefault="000E35B2" w:rsidP="000E35B2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0E35B2" w:rsidRPr="0056245F" w:rsidRDefault="000E35B2" w:rsidP="000E35B2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56245F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56245F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56245F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56245F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56245F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0E35B2" w:rsidRPr="0056245F" w:rsidRDefault="000E35B2" w:rsidP="000E35B2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0E35B2" w:rsidRPr="00964489" w:rsidTr="00AD0013">
        <w:tc>
          <w:tcPr>
            <w:tcW w:w="2266" w:type="pct"/>
          </w:tcPr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</w:pPr>
            <w:r w:rsidRPr="00964489">
              <w:t>№</w:t>
            </w:r>
            <w:r w:rsidR="0056245F">
              <w:t>___  от «___</w:t>
            </w:r>
            <w:r w:rsidRPr="00964489">
              <w:t xml:space="preserve">» ___________ 2016 г. </w:t>
            </w:r>
          </w:p>
        </w:tc>
        <w:tc>
          <w:tcPr>
            <w:tcW w:w="441" w:type="pct"/>
          </w:tcPr>
          <w:p w:rsidR="000E35B2" w:rsidRPr="00964489" w:rsidRDefault="000E35B2" w:rsidP="00AD0013">
            <w:pPr>
              <w:jc w:val="center"/>
            </w:pPr>
          </w:p>
        </w:tc>
        <w:tc>
          <w:tcPr>
            <w:tcW w:w="2293" w:type="pct"/>
          </w:tcPr>
          <w:p w:rsidR="000E35B2" w:rsidRPr="00964489" w:rsidRDefault="000E35B2" w:rsidP="00AD0013">
            <w:pPr>
              <w:jc w:val="center"/>
            </w:pPr>
            <w:r w:rsidRPr="00964489">
              <w:t xml:space="preserve">УТВЕРЖДАЮ: </w:t>
            </w:r>
          </w:p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И.о. директора МБОУ</w:t>
            </w:r>
          </w:p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</w:t>
            </w:r>
            <w:proofErr w:type="spellStart"/>
            <w:r w:rsidRPr="00964489">
              <w:t>Щуцкая</w:t>
            </w:r>
            <w:proofErr w:type="spellEnd"/>
          </w:p>
          <w:p w:rsidR="000E35B2" w:rsidRPr="00964489" w:rsidRDefault="000E35B2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56245F">
              <w:t>___</w:t>
            </w:r>
            <w:r w:rsidRPr="00964489">
              <w:t>»</w:t>
            </w:r>
            <w:r w:rsidR="0056245F">
              <w:t>____________</w:t>
            </w:r>
            <w:r w:rsidRPr="00964489">
              <w:t>2016 г</w:t>
            </w:r>
          </w:p>
        </w:tc>
      </w:tr>
    </w:tbl>
    <w:p w:rsidR="000E35B2" w:rsidRPr="00F57D93" w:rsidRDefault="000E35B2" w:rsidP="000E35B2">
      <w:pPr>
        <w:pStyle w:val="a4"/>
        <w:jc w:val="both"/>
      </w:pPr>
    </w:p>
    <w:p w:rsidR="000E35B2" w:rsidRPr="000E35B2" w:rsidRDefault="000E35B2" w:rsidP="000E35B2">
      <w:pPr>
        <w:jc w:val="center"/>
        <w:rPr>
          <w:b/>
        </w:rPr>
      </w:pPr>
      <w:r w:rsidRPr="000E35B2">
        <w:rPr>
          <w:b/>
        </w:rPr>
        <w:t xml:space="preserve">ИНСТРУКЦИЯ № </w:t>
      </w:r>
      <w:r w:rsidRPr="000E35B2">
        <w:rPr>
          <w:b/>
          <w:u w:val="single"/>
        </w:rPr>
        <w:t>32</w:t>
      </w:r>
      <w:r w:rsidRPr="000E35B2">
        <w:rPr>
          <w:b/>
        </w:rPr>
        <w:br/>
        <w:t>по охране труда для учителя физической культуры при проведении занятий по спортивным и подвижным играм</w:t>
      </w:r>
    </w:p>
    <w:p w:rsidR="000E35B2" w:rsidRDefault="000E35B2" w:rsidP="000E35B2">
      <w:pPr>
        <w:jc w:val="center"/>
        <w:rPr>
          <w:b/>
        </w:rPr>
      </w:pPr>
      <w:r w:rsidRPr="000E35B2">
        <w:rPr>
          <w:b/>
        </w:rPr>
        <w:t>Муниципального бюджетного общеобразовательного учреждения</w:t>
      </w:r>
    </w:p>
    <w:p w:rsidR="000E35B2" w:rsidRPr="000E35B2" w:rsidRDefault="000E35B2" w:rsidP="000E35B2">
      <w:pPr>
        <w:jc w:val="center"/>
        <w:rPr>
          <w:b/>
        </w:rPr>
      </w:pPr>
      <w:r w:rsidRPr="000E35B2">
        <w:rPr>
          <w:b/>
        </w:rPr>
        <w:t xml:space="preserve"> «Основная общеобразовательная школа села </w:t>
      </w:r>
      <w:proofErr w:type="spellStart"/>
      <w:r w:rsidRPr="000E35B2">
        <w:rPr>
          <w:b/>
        </w:rPr>
        <w:t>Сиреники</w:t>
      </w:r>
      <w:proofErr w:type="spellEnd"/>
      <w:r w:rsidRPr="000E35B2">
        <w:rPr>
          <w:b/>
        </w:rPr>
        <w:t>»</w:t>
      </w:r>
    </w:p>
    <w:p w:rsidR="000E35B2" w:rsidRPr="00F57D93" w:rsidRDefault="000E35B2" w:rsidP="000E35B2">
      <w:pPr>
        <w:pStyle w:val="a4"/>
        <w:jc w:val="both"/>
        <w:rPr>
          <w:b/>
        </w:rPr>
      </w:pPr>
    </w:p>
    <w:p w:rsidR="000E35B2" w:rsidRPr="000E35B2" w:rsidRDefault="000E35B2" w:rsidP="000E35B2">
      <w:pPr>
        <w:pStyle w:val="a6"/>
        <w:numPr>
          <w:ilvl w:val="0"/>
          <w:numId w:val="2"/>
        </w:numPr>
        <w:jc w:val="center"/>
        <w:rPr>
          <w:b/>
        </w:rPr>
      </w:pPr>
      <w:r w:rsidRPr="000E35B2">
        <w:rPr>
          <w:b/>
        </w:rPr>
        <w:t>ОБЩИЕ ТРЕБОВАНИЯ БЕЗОПАСНОСТИ.</w:t>
      </w:r>
    </w:p>
    <w:p w:rsidR="000E35B2" w:rsidRDefault="000E35B2" w:rsidP="000E35B2">
      <w:pPr>
        <w:ind w:left="360"/>
        <w:jc w:val="both"/>
      </w:pPr>
      <w:r w:rsidRPr="000E35B2">
        <w:rPr>
          <w:b/>
        </w:rPr>
        <w:br/>
      </w:r>
      <w:r w:rsidRPr="00F57D93">
        <w:t>1.1. К занятиям п</w:t>
      </w:r>
      <w:r>
        <w:t>о спортивным и подвижным играм допускаются учащиеся,</w:t>
      </w:r>
      <w:r w:rsidRPr="00F57D93">
        <w:t xml:space="preserve"> прошедш</w:t>
      </w:r>
      <w:r>
        <w:t xml:space="preserve">ие инструктаж по охране труда, </w:t>
      </w:r>
      <w:r w:rsidRPr="00F57D93">
        <w:t>и не имеющие противопоказаний по состоянию здоровья.</w:t>
      </w:r>
    </w:p>
    <w:p w:rsidR="000E35B2" w:rsidRDefault="000E35B2" w:rsidP="000E35B2">
      <w:pPr>
        <w:ind w:left="360"/>
        <w:jc w:val="both"/>
      </w:pPr>
      <w:r w:rsidRPr="00F57D93">
        <w:t>При проведении занятий учащиеся обязаны соблюдать правила поведения, расписание учебных занятий, установленные режимы занятий и отдыха.</w:t>
      </w:r>
    </w:p>
    <w:p w:rsidR="000E35B2" w:rsidRDefault="000E35B2" w:rsidP="000E35B2">
      <w:pPr>
        <w:ind w:left="360"/>
        <w:jc w:val="both"/>
      </w:pPr>
      <w:r w:rsidRPr="00F57D93">
        <w:t>1.3. При проведении занятий по спортивным и подвижным играм (футбол, волейбол, баскетбол, теннис и др.) возможно воздействие на обучающихся следующих опасных факторов:</w:t>
      </w:r>
      <w:r w:rsidRPr="00F57D93">
        <w:br/>
        <w:t>- травмы при столкновениях,</w:t>
      </w:r>
    </w:p>
    <w:p w:rsidR="000E35B2" w:rsidRDefault="000E35B2" w:rsidP="000E35B2">
      <w:pPr>
        <w:ind w:left="360"/>
        <w:jc w:val="both"/>
      </w:pPr>
      <w:r w:rsidRPr="00F57D93">
        <w:t>- травмы при нарушении правил проведения игры,</w:t>
      </w:r>
    </w:p>
    <w:p w:rsidR="000E35B2" w:rsidRDefault="000E35B2" w:rsidP="000E35B2">
      <w:pPr>
        <w:ind w:left="360"/>
        <w:jc w:val="both"/>
      </w:pPr>
      <w:r w:rsidRPr="00F57D93">
        <w:t>- травмы при падении на мокром, скользком полу или площадке.</w:t>
      </w:r>
    </w:p>
    <w:p w:rsidR="000E35B2" w:rsidRDefault="000E35B2" w:rsidP="000E35B2">
      <w:pPr>
        <w:ind w:left="360"/>
        <w:jc w:val="both"/>
      </w:pPr>
      <w:r w:rsidRPr="00F57D93">
        <w:t>1.4. Учащиеся должны: избегать травм при столкновениях, падений на мокром, скользком полу или площадке, не нарушать правила поведения игры.</w:t>
      </w:r>
    </w:p>
    <w:p w:rsidR="000E35B2" w:rsidRDefault="000E35B2" w:rsidP="000E35B2">
      <w:pPr>
        <w:ind w:left="360"/>
        <w:jc w:val="both"/>
      </w:pPr>
      <w:r w:rsidRPr="00F57D93">
        <w:t>1.5. О каждой полученной травме необходимо немедленно поставить в известность учителя, который обязан обеспечить оказание медицинской помощи.</w:t>
      </w:r>
    </w:p>
    <w:p w:rsidR="000E35B2" w:rsidRDefault="000E35B2" w:rsidP="000E35B2">
      <w:pPr>
        <w:ind w:left="360"/>
        <w:jc w:val="both"/>
      </w:pPr>
      <w:r w:rsidRPr="00F57D93">
        <w:t xml:space="preserve">1.6. В процессе занятий обучающиеся должны соблюдать правила проведения спортивной игры, ношения спортивной одежды и спортивной обуви, правила личной гигиены. </w:t>
      </w:r>
      <w:r w:rsidRPr="00F57D93">
        <w:br/>
        <w:t>1.7. Учащимся запрещается:</w:t>
      </w:r>
    </w:p>
    <w:p w:rsidR="000E35B2" w:rsidRDefault="000E35B2" w:rsidP="000E35B2">
      <w:pPr>
        <w:ind w:left="360"/>
        <w:jc w:val="both"/>
      </w:pPr>
      <w:r w:rsidRPr="00F57D93">
        <w:t xml:space="preserve">- приносить на занятия колющие, режущие, </w:t>
      </w:r>
      <w:r>
        <w:t>легковоспламеняющиеся предметы;</w:t>
      </w:r>
    </w:p>
    <w:p w:rsidR="000E35B2" w:rsidRDefault="000E35B2" w:rsidP="000E35B2">
      <w:pPr>
        <w:jc w:val="both"/>
      </w:pPr>
      <w:r w:rsidRPr="00F57D93">
        <w:t xml:space="preserve">- бегать без разрешения учителя, открывать окна, фрамуги; толкать друг друга; кидать различные предметы друг в друга; </w:t>
      </w:r>
    </w:p>
    <w:p w:rsidR="000E35B2" w:rsidRDefault="000E35B2" w:rsidP="000E35B2">
      <w:pPr>
        <w:jc w:val="both"/>
      </w:pPr>
      <w:r w:rsidRPr="00F57D93">
        <w:t>- трогать без разрешения учи</w:t>
      </w:r>
      <w:r>
        <w:t>теля спортивное оборудование. .</w:t>
      </w:r>
    </w:p>
    <w:p w:rsidR="000E35B2" w:rsidRDefault="000E35B2" w:rsidP="000E35B2">
      <w:pPr>
        <w:jc w:val="both"/>
      </w:pPr>
      <w:r w:rsidRPr="00F57D93">
        <w:t>1.8. Учитель обязан:</w:t>
      </w:r>
    </w:p>
    <w:p w:rsidR="000E35B2" w:rsidRDefault="000E35B2" w:rsidP="000E35B2">
      <w:pPr>
        <w:jc w:val="both"/>
      </w:pPr>
      <w:r w:rsidRPr="00F57D93">
        <w:lastRenderedPageBreak/>
        <w:t>- пройти инструктаж по охране труда при проведении занятий по спортивным и подвижным играм;</w:t>
      </w:r>
    </w:p>
    <w:p w:rsidR="000E35B2" w:rsidRDefault="000E35B2" w:rsidP="000E35B2">
      <w:pPr>
        <w:jc w:val="both"/>
      </w:pPr>
      <w:r w:rsidRPr="00F57D93">
        <w:t xml:space="preserve">- подготовить </w:t>
      </w:r>
      <w:r>
        <w:t>спортивный инвентарь </w:t>
      </w:r>
      <w:r w:rsidRPr="00F57D93">
        <w:t>для занятий;</w:t>
      </w:r>
    </w:p>
    <w:p w:rsidR="000E35B2" w:rsidRDefault="000E35B2" w:rsidP="000E35B2">
      <w:pPr>
        <w:jc w:val="both"/>
      </w:pPr>
      <w:r w:rsidRPr="00F57D93">
        <w:t>- провести инструктаж по охране труда и технике безопасности по спортивным и подвижным играм для всех учащихся с обязательной отметкой в «Журнале инструктажа по технике безопасности» и классном журнале;</w:t>
      </w:r>
    </w:p>
    <w:p w:rsidR="000E35B2" w:rsidRDefault="000E35B2" w:rsidP="000E35B2">
      <w:pPr>
        <w:jc w:val="both"/>
      </w:pPr>
      <w:r w:rsidRPr="00F57D93">
        <w:t>- проверить перед началом занятий одежду учащихся, ознакомит</w:t>
      </w:r>
      <w:r>
        <w:t>ься с медицинскими показаниями,</w:t>
      </w:r>
    </w:p>
    <w:p w:rsidR="000E35B2" w:rsidRDefault="000E35B2" w:rsidP="000E35B2">
      <w:pPr>
        <w:jc w:val="both"/>
      </w:pPr>
      <w:r w:rsidRPr="00F57D93">
        <w:t>- проверять исправность спортивного оборудования перед каждым уроком;</w:t>
      </w:r>
    </w:p>
    <w:p w:rsidR="000E35B2" w:rsidRDefault="000E35B2" w:rsidP="000E35B2">
      <w:pPr>
        <w:jc w:val="both"/>
      </w:pPr>
      <w:r w:rsidRPr="00F57D93">
        <w:t>- о возникших неполадках сообщить администрации школы;</w:t>
      </w:r>
    </w:p>
    <w:p w:rsidR="000E35B2" w:rsidRDefault="000E35B2" w:rsidP="000E35B2">
      <w:pPr>
        <w:jc w:val="both"/>
      </w:pPr>
      <w:r w:rsidRPr="00F57D93">
        <w:t>- исключить из пользования непригодное оборудование;</w:t>
      </w:r>
    </w:p>
    <w:p w:rsidR="000E35B2" w:rsidRDefault="000E35B2" w:rsidP="000E35B2">
      <w:pPr>
        <w:jc w:val="both"/>
      </w:pPr>
      <w:r w:rsidRPr="00F57D93">
        <w:t>- обеспечить устойчивый порядок и дисциплину учащихся во</w:t>
      </w:r>
      <w:r>
        <w:t>время  занятий и на переменах;</w:t>
      </w:r>
    </w:p>
    <w:p w:rsidR="000E35B2" w:rsidRDefault="000E35B2" w:rsidP="000E35B2">
      <w:pPr>
        <w:jc w:val="both"/>
      </w:pPr>
      <w:r w:rsidRPr="00F57D93">
        <w:t>- использовать различные формы проведения разминки перед п</w:t>
      </w:r>
      <w:r>
        <w:t>роведением урока по гимнастике.</w:t>
      </w:r>
    </w:p>
    <w:p w:rsidR="000E35B2" w:rsidRDefault="000E35B2" w:rsidP="000E35B2">
      <w:pPr>
        <w:jc w:val="both"/>
      </w:pPr>
      <w:r w:rsidRPr="00F57D93">
        <w:t>1.9. Учителю запрещается:</w:t>
      </w:r>
    </w:p>
    <w:p w:rsidR="000E35B2" w:rsidRDefault="000E35B2" w:rsidP="000E35B2">
      <w:pPr>
        <w:jc w:val="both"/>
      </w:pPr>
      <w:r w:rsidRPr="00F57D93">
        <w:t>- оставлять без присмотра учащихся на уроке и на перемене;</w:t>
      </w:r>
    </w:p>
    <w:p w:rsidR="000E35B2" w:rsidRDefault="000E35B2" w:rsidP="000E35B2">
      <w:pPr>
        <w:jc w:val="both"/>
      </w:pPr>
      <w:r w:rsidRPr="00F57D93">
        <w:t>- допускать к занятиям учащихся, не прошедших инструктаж по охране труда и технике безопасности на занятиях по спортивным и подвижным играм;</w:t>
      </w:r>
    </w:p>
    <w:p w:rsidR="000E35B2" w:rsidRDefault="000E35B2" w:rsidP="000E35B2">
      <w:pPr>
        <w:jc w:val="both"/>
      </w:pPr>
      <w:r w:rsidRPr="00F57D93">
        <w:t>- использовать неисправное спортивное оборудование и инвентарь;</w:t>
      </w:r>
    </w:p>
    <w:p w:rsidR="000E35B2" w:rsidRDefault="000E35B2" w:rsidP="000E35B2">
      <w:pPr>
        <w:jc w:val="both"/>
      </w:pPr>
      <w:r w:rsidRPr="00F57D93">
        <w:t>- ремонтировать неисправное электрооборудование самостоятельно.</w:t>
      </w:r>
    </w:p>
    <w:p w:rsidR="000E35B2" w:rsidRDefault="000E35B2" w:rsidP="000E35B2">
      <w:pPr>
        <w:jc w:val="both"/>
      </w:pPr>
      <w:r w:rsidRPr="00F57D93">
        <w:t>1.10.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:rsidR="000E35B2" w:rsidRDefault="000E35B2" w:rsidP="000E35B2">
      <w:pPr>
        <w:jc w:val="both"/>
      </w:pPr>
      <w:r w:rsidRPr="00F57D93">
        <w:t>1.11.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</w:t>
      </w:r>
    </w:p>
    <w:p w:rsidR="000E35B2" w:rsidRDefault="000E35B2" w:rsidP="000E35B2">
      <w:pPr>
        <w:ind w:left="360"/>
        <w:jc w:val="center"/>
        <w:rPr>
          <w:b/>
        </w:rPr>
      </w:pPr>
      <w:r w:rsidRPr="00F57D93">
        <w:br/>
      </w:r>
      <w:r w:rsidRPr="000E35B2">
        <w:rPr>
          <w:b/>
        </w:rPr>
        <w:t>2. ТРЕБОВАНИЯ БЕЗОПАСНОСТИ ПЕРЕД НАЧАЛОМ ЗАНЯТИЙ.</w:t>
      </w:r>
    </w:p>
    <w:p w:rsidR="000E35B2" w:rsidRDefault="000E35B2" w:rsidP="000E35B2">
      <w:pPr>
        <w:jc w:val="both"/>
      </w:pPr>
      <w:r w:rsidRPr="00F57D93">
        <w:t>2.1. Учитель обязан:</w:t>
      </w:r>
    </w:p>
    <w:p w:rsidR="000E35B2" w:rsidRDefault="000E35B2" w:rsidP="000E35B2">
      <w:pPr>
        <w:jc w:val="both"/>
      </w:pPr>
      <w:r w:rsidRPr="00F57D93">
        <w:t>- подготовить спортивный зал или спортивную площадку для обеспечения безопасности и эффективности занятия;</w:t>
      </w:r>
    </w:p>
    <w:p w:rsidR="000E35B2" w:rsidRDefault="000E35B2" w:rsidP="000E35B2">
      <w:pPr>
        <w:jc w:val="both"/>
      </w:pPr>
      <w:r w:rsidRPr="00F57D93">
        <w:t>- провести инструктаж по охране труда и технике безопасности по спортивным и подвижным играм для всех учащихся с обязательной отметкой в «Журнале инструктажа по технике безопасности» и классном журнале;</w:t>
      </w:r>
    </w:p>
    <w:p w:rsidR="000E35B2" w:rsidRDefault="000E35B2" w:rsidP="000E35B2">
      <w:pPr>
        <w:jc w:val="both"/>
      </w:pPr>
      <w:r w:rsidRPr="00F57D93">
        <w:t>- обеспечить безопасное использование спортивного оборудования и инвентаря, имеющегося в спортивном зале и на спортплощадке;</w:t>
      </w:r>
    </w:p>
    <w:p w:rsidR="000E35B2" w:rsidRDefault="000E35B2" w:rsidP="000E35B2">
      <w:pPr>
        <w:jc w:val="both"/>
      </w:pPr>
      <w:r w:rsidRPr="00F57D93">
        <w:t>- проверять исправность спортивного оборудования перед каждым уроком;</w:t>
      </w:r>
    </w:p>
    <w:p w:rsidR="000E35B2" w:rsidRDefault="000E35B2" w:rsidP="000E35B2">
      <w:pPr>
        <w:jc w:val="both"/>
      </w:pPr>
      <w:r w:rsidRPr="00F57D93">
        <w:t>- о возникших неполадках сообщить администрации школы;</w:t>
      </w:r>
    </w:p>
    <w:p w:rsidR="000E35B2" w:rsidRDefault="000E35B2" w:rsidP="000E35B2">
      <w:pPr>
        <w:jc w:val="both"/>
      </w:pPr>
      <w:r w:rsidRPr="00F57D93">
        <w:t>- исключить из пользования непригодное оборудование;</w:t>
      </w:r>
    </w:p>
    <w:p w:rsidR="000E35B2" w:rsidRDefault="000E35B2" w:rsidP="000E35B2">
      <w:pPr>
        <w:jc w:val="both"/>
      </w:pPr>
      <w:r w:rsidRPr="00F57D93">
        <w:t>- проверить надежность крепления баскетбольных щитов, волейбольной сетки, стоек. других снарядов;</w:t>
      </w:r>
    </w:p>
    <w:p w:rsidR="000E35B2" w:rsidRDefault="000E35B2" w:rsidP="000E35B2">
      <w:pPr>
        <w:jc w:val="both"/>
      </w:pPr>
      <w:r w:rsidRPr="00F57D93">
        <w:t>- проверить перед началом занятий одежду и обувь учащихся, ознакомиться с медицинскими показаниями,</w:t>
      </w:r>
    </w:p>
    <w:p w:rsidR="000E35B2" w:rsidRDefault="000E35B2" w:rsidP="000E35B2">
      <w:pPr>
        <w:jc w:val="both"/>
      </w:pPr>
      <w:r w:rsidRPr="00F57D93">
        <w:t>- обеспечить устойчивый порядок и дисциплину учащихся во время занятий и в процессе подготовки к ним на переменах;</w:t>
      </w:r>
    </w:p>
    <w:p w:rsidR="000E35B2" w:rsidRDefault="000E35B2" w:rsidP="000E35B2">
      <w:pPr>
        <w:jc w:val="both"/>
      </w:pPr>
      <w:r w:rsidRPr="00F57D93">
        <w:t>- провести разминку;</w:t>
      </w:r>
    </w:p>
    <w:p w:rsidR="000E35B2" w:rsidRDefault="000E35B2" w:rsidP="000E35B2">
      <w:pPr>
        <w:jc w:val="both"/>
      </w:pPr>
      <w:r w:rsidRPr="00F57D93">
        <w:t>- показать правильность выполнения приемов;</w:t>
      </w:r>
    </w:p>
    <w:p w:rsidR="000E35B2" w:rsidRDefault="000E35B2" w:rsidP="000E35B2">
      <w:pPr>
        <w:jc w:val="both"/>
      </w:pPr>
      <w:r>
        <w:t>- придерживаться </w:t>
      </w:r>
      <w:r w:rsidRPr="00F57D93">
        <w:t xml:space="preserve">принципа посильности при выборе нагрузки для каждого ученика. </w:t>
      </w:r>
    </w:p>
    <w:p w:rsidR="000E35B2" w:rsidRDefault="000E35B2" w:rsidP="000E35B2">
      <w:pPr>
        <w:jc w:val="both"/>
      </w:pPr>
      <w:r w:rsidRPr="00F57D93">
        <w:t>2.2. Учителю запрещается:</w:t>
      </w:r>
    </w:p>
    <w:p w:rsidR="000E35B2" w:rsidRDefault="000E35B2" w:rsidP="000E35B2">
      <w:pPr>
        <w:jc w:val="both"/>
      </w:pPr>
      <w:r w:rsidRPr="00F57D93">
        <w:lastRenderedPageBreak/>
        <w:t>- оставлять без присмотра учащихся на уроках и во время перемен;</w:t>
      </w:r>
      <w:r w:rsidRPr="00F57D93">
        <w:br/>
        <w:t>- допускать к занятиям учащихся, не прошедших инструктаж по охране труда и технике безопасности на занятиях по спортивным и подвижным играм;</w:t>
      </w:r>
    </w:p>
    <w:p w:rsidR="000E35B2" w:rsidRDefault="000E35B2" w:rsidP="000E35B2">
      <w:pPr>
        <w:jc w:val="both"/>
      </w:pPr>
      <w:r w:rsidRPr="00F57D93">
        <w:t>- использовать неисправное спортивное оборудование.</w:t>
      </w:r>
    </w:p>
    <w:p w:rsidR="000E35B2" w:rsidRDefault="000E35B2" w:rsidP="000E35B2">
      <w:pPr>
        <w:jc w:val="both"/>
      </w:pPr>
      <w:r w:rsidRPr="00F57D93">
        <w:t>2.3. Учащиеся обязаны:</w:t>
      </w:r>
    </w:p>
    <w:p w:rsidR="000E35B2" w:rsidRDefault="000E35B2" w:rsidP="000E35B2">
      <w:pPr>
        <w:jc w:val="both"/>
      </w:pPr>
      <w:r w:rsidRPr="00F57D93">
        <w:t>- надеть спортивный костюм и спортивную обувь с нескользкой подошвой;</w:t>
      </w:r>
    </w:p>
    <w:p w:rsidR="000E35B2" w:rsidRDefault="000E35B2" w:rsidP="000E35B2">
      <w:pPr>
        <w:jc w:val="both"/>
      </w:pPr>
      <w:r w:rsidRPr="00F57D93">
        <w:t>- пройти инструктаж по охране труда на занятиях по спортивным и подвижным играм;</w:t>
      </w:r>
    </w:p>
    <w:p w:rsidR="000E35B2" w:rsidRDefault="000E35B2" w:rsidP="000E35B2">
      <w:pPr>
        <w:jc w:val="both"/>
      </w:pPr>
      <w:r w:rsidRPr="00F57D93">
        <w:t>- выполнять требования охраны труда и правила для учащихся на заня</w:t>
      </w:r>
      <w:r>
        <w:t>тиях по с</w:t>
      </w:r>
      <w:r w:rsidRPr="00F57D93">
        <w:t>портивным и подвижным играм.</w:t>
      </w:r>
    </w:p>
    <w:p w:rsidR="000E35B2" w:rsidRDefault="000E35B2" w:rsidP="000E35B2">
      <w:pPr>
        <w:jc w:val="both"/>
      </w:pPr>
      <w:r w:rsidRPr="00F57D93">
        <w:t>- приступать к основной нагрузке только после разминки.</w:t>
      </w:r>
    </w:p>
    <w:p w:rsidR="000E35B2" w:rsidRDefault="000E35B2" w:rsidP="000E35B2">
      <w:pPr>
        <w:jc w:val="center"/>
        <w:rPr>
          <w:b/>
        </w:rPr>
      </w:pPr>
      <w:r w:rsidRPr="00F57D93">
        <w:br/>
      </w:r>
      <w:r w:rsidRPr="000E35B2">
        <w:rPr>
          <w:b/>
        </w:rPr>
        <w:t>3. ТРЕБОВАНИЯ БЕЗОПАСНОСТИ ВО ВРЕМЯ ЗАНЯТИЙ.</w:t>
      </w:r>
    </w:p>
    <w:p w:rsidR="000E35B2" w:rsidRDefault="000E35B2" w:rsidP="000E35B2">
      <w:pPr>
        <w:jc w:val="both"/>
      </w:pPr>
      <w:r w:rsidRPr="000E35B2">
        <w:rPr>
          <w:b/>
        </w:rPr>
        <w:br/>
      </w:r>
      <w:r w:rsidRPr="00F57D93">
        <w:t>3.1. Учащиеся обязаны:</w:t>
      </w:r>
    </w:p>
    <w:p w:rsidR="000E35B2" w:rsidRDefault="000E35B2" w:rsidP="000E35B2">
      <w:pPr>
        <w:jc w:val="both"/>
      </w:pPr>
      <w:r w:rsidRPr="00F57D93">
        <w:t>- начинать игру, делать остановки в игре и заканчивать игру только по команде (сигналу) учителя.</w:t>
      </w:r>
      <w:r w:rsidRPr="00F57D93">
        <w:br/>
        <w:t xml:space="preserve">- строго выполнять правила проведения подвижной игры. </w:t>
      </w:r>
    </w:p>
    <w:p w:rsidR="000E35B2" w:rsidRDefault="000E35B2" w:rsidP="000E35B2">
      <w:pPr>
        <w:jc w:val="both"/>
      </w:pPr>
      <w:r w:rsidRPr="00F57D93">
        <w:t>- избегать столкновений с игроками, толчков и ударов по рукам и ногам игроков.</w:t>
      </w:r>
    </w:p>
    <w:p w:rsidR="000E35B2" w:rsidRDefault="000E35B2" w:rsidP="000E35B2">
      <w:pPr>
        <w:jc w:val="both"/>
      </w:pPr>
      <w:r w:rsidRPr="00F57D93">
        <w:t xml:space="preserve">- при падении необходимо сгруппироваться во избежание получения травмы. </w:t>
      </w:r>
    </w:p>
    <w:p w:rsidR="000E35B2" w:rsidRDefault="000E35B2" w:rsidP="000E35B2">
      <w:pPr>
        <w:jc w:val="both"/>
      </w:pPr>
      <w:r w:rsidRPr="00F57D93">
        <w:t>- внимательно слушать и выполнять все команды (сигналы) учителя.</w:t>
      </w:r>
    </w:p>
    <w:p w:rsidR="000E35B2" w:rsidRDefault="000E35B2" w:rsidP="000E35B2">
      <w:pPr>
        <w:jc w:val="both"/>
      </w:pPr>
      <w:r w:rsidRPr="00F57D93">
        <w:t>3.2. Учащимся запрещается:</w:t>
      </w:r>
    </w:p>
    <w:p w:rsidR="000E35B2" w:rsidRDefault="000E35B2" w:rsidP="000E35B2">
      <w:pPr>
        <w:jc w:val="both"/>
      </w:pPr>
      <w:r w:rsidRPr="00F57D93">
        <w:t>- организовывать спортивные игры в отсутствие учителя;</w:t>
      </w:r>
    </w:p>
    <w:p w:rsidR="000E35B2" w:rsidRDefault="000E35B2" w:rsidP="000E35B2">
      <w:pPr>
        <w:jc w:val="both"/>
      </w:pPr>
      <w:r w:rsidRPr="00F57D93">
        <w:t>- принимать участие в спортивных и подвижных играх без спортивной формы и обуви;</w:t>
      </w:r>
    </w:p>
    <w:p w:rsidR="000E35B2" w:rsidRDefault="000E35B2" w:rsidP="000E35B2">
      <w:pPr>
        <w:jc w:val="both"/>
      </w:pPr>
      <w:r w:rsidRPr="00F57D93">
        <w:t>- нарушать требования охраны труда во время спортивных и подвижных игр.</w:t>
      </w:r>
    </w:p>
    <w:p w:rsidR="000E35B2" w:rsidRDefault="000E35B2" w:rsidP="000E35B2">
      <w:pPr>
        <w:jc w:val="both"/>
      </w:pPr>
      <w:r w:rsidRPr="00F57D93">
        <w:t>3.3. Учитель обязан:</w:t>
      </w:r>
    </w:p>
    <w:p w:rsidR="000E35B2" w:rsidRDefault="000E35B2" w:rsidP="000E35B2">
      <w:pPr>
        <w:jc w:val="both"/>
      </w:pPr>
      <w:r w:rsidRPr="00F57D93">
        <w:t>- обеспечить безопасное участие всех учащихся в учебном процессе;</w:t>
      </w:r>
    </w:p>
    <w:p w:rsidR="000E35B2" w:rsidRDefault="000E35B2" w:rsidP="000E35B2">
      <w:pPr>
        <w:jc w:val="both"/>
      </w:pPr>
      <w:r w:rsidRPr="00F57D93">
        <w:t>- обеспечить безопасное использование спортивного оборудования и инвентаря;</w:t>
      </w:r>
    </w:p>
    <w:p w:rsidR="000E35B2" w:rsidRDefault="000E35B2" w:rsidP="000E35B2">
      <w:pPr>
        <w:jc w:val="both"/>
      </w:pPr>
      <w:r w:rsidRPr="00F57D93">
        <w:t>- обеспечить устойчивую дисциплину на уроке;</w:t>
      </w:r>
    </w:p>
    <w:p w:rsidR="000E35B2" w:rsidRDefault="000E35B2" w:rsidP="000E35B2">
      <w:pPr>
        <w:jc w:val="both"/>
      </w:pPr>
      <w:r w:rsidRPr="00F57D93">
        <w:t>- обеспечить показ выполнения необходимых приемов спортивных и подвижных игр;</w:t>
      </w:r>
    </w:p>
    <w:p w:rsidR="000E35B2" w:rsidRDefault="000E35B2" w:rsidP="000E35B2">
      <w:pPr>
        <w:jc w:val="both"/>
      </w:pPr>
      <w:r w:rsidRPr="00F57D93">
        <w:t>- придерживаться принципа доступности выполнения требований учителя учащимися, использовать личностно-ориентированный подход к учащимся.</w:t>
      </w:r>
    </w:p>
    <w:p w:rsidR="000E35B2" w:rsidRDefault="000E35B2" w:rsidP="000E35B2">
      <w:pPr>
        <w:jc w:val="both"/>
      </w:pPr>
      <w:r w:rsidRPr="00F57D93">
        <w:t>3.4. Учителю запрещается:</w:t>
      </w:r>
    </w:p>
    <w:p w:rsidR="000E35B2" w:rsidRDefault="000E35B2" w:rsidP="000E35B2">
      <w:pPr>
        <w:jc w:val="both"/>
      </w:pPr>
      <w:r w:rsidRPr="00F57D93">
        <w:t>- допускать до занятий учащихся, имеющих медицинские противопоказания;</w:t>
      </w:r>
    </w:p>
    <w:p w:rsidR="000E35B2" w:rsidRDefault="000E35B2" w:rsidP="000E35B2">
      <w:pPr>
        <w:jc w:val="both"/>
      </w:pPr>
      <w:r w:rsidRPr="00F57D93">
        <w:t>- оставлять без присмотра учащихся;</w:t>
      </w:r>
    </w:p>
    <w:p w:rsidR="000E35B2" w:rsidRDefault="000E35B2" w:rsidP="000E35B2">
      <w:pPr>
        <w:jc w:val="both"/>
      </w:pPr>
      <w:r w:rsidRPr="00F57D93">
        <w:t>- использовать неисправное спортивное оборудование.</w:t>
      </w:r>
    </w:p>
    <w:p w:rsidR="000E35B2" w:rsidRDefault="000E35B2" w:rsidP="000E35B2">
      <w:pPr>
        <w:jc w:val="center"/>
        <w:rPr>
          <w:b/>
        </w:rPr>
      </w:pPr>
      <w:r w:rsidRPr="00F57D93">
        <w:br/>
      </w:r>
      <w:r w:rsidRPr="000E35B2">
        <w:rPr>
          <w:b/>
        </w:rPr>
        <w:t>4. ТРЕБОВАНИЯ БЕЗОПАСНОСТИ В АВАРИЙНЫХ СИТУАЦИЯХ.</w:t>
      </w:r>
    </w:p>
    <w:p w:rsidR="000E35B2" w:rsidRDefault="000E35B2" w:rsidP="000E35B2">
      <w:pPr>
        <w:jc w:val="both"/>
      </w:pPr>
      <w:r w:rsidRPr="00F57D93">
        <w:t>4.1. При возникновении неисправности спортивного оборудования и инвентаря прекратить занятия и сообщить об этом учителю. Занятия продолжать только после устранения неисправности или замены спортивного оборудования или инвентаря.</w:t>
      </w:r>
      <w:r w:rsidRPr="00F57D93">
        <w:br/>
        <w:t xml:space="preserve">4.2. При получении учеником травмы немедленно сообщить об этом учителю, который должен сообщить об этом администрации и </w:t>
      </w:r>
      <w:r>
        <w:t>медицинской сестре школы</w:t>
      </w:r>
      <w:r w:rsidRPr="00F57D93">
        <w:t>.</w:t>
      </w:r>
    </w:p>
    <w:p w:rsidR="000E35B2" w:rsidRDefault="000E35B2" w:rsidP="000E35B2">
      <w:pPr>
        <w:jc w:val="both"/>
        <w:rPr>
          <w:b/>
        </w:rPr>
      </w:pPr>
      <w:r w:rsidRPr="00F57D93">
        <w:br/>
      </w:r>
      <w:r w:rsidRPr="000E35B2">
        <w:rPr>
          <w:b/>
        </w:rPr>
        <w:t>5. ТРЕБОВАНИЯ БЕЗОПАСНОСТИ ПО ОКОНЧАНИИ ЗАНЯТИЙ.</w:t>
      </w:r>
    </w:p>
    <w:p w:rsidR="000E35B2" w:rsidRDefault="000E35B2" w:rsidP="000E35B2">
      <w:pPr>
        <w:jc w:val="both"/>
      </w:pPr>
      <w:r w:rsidRPr="00F57D93">
        <w:t>5.1. Убрать в отведенное место спортивный инвентарь.</w:t>
      </w:r>
    </w:p>
    <w:p w:rsidR="000E35B2" w:rsidRDefault="000E35B2" w:rsidP="000E35B2">
      <w:pPr>
        <w:jc w:val="both"/>
      </w:pPr>
      <w:r w:rsidRPr="00F57D93">
        <w:t>5.2. Снять спортивную одежду и спортивную обувь.</w:t>
      </w:r>
    </w:p>
    <w:p w:rsidR="000E35B2" w:rsidRPr="00F57D93" w:rsidRDefault="000E35B2" w:rsidP="000E35B2">
      <w:pPr>
        <w:jc w:val="both"/>
      </w:pPr>
      <w:r w:rsidRPr="00F57D93">
        <w:t xml:space="preserve">5.3. Вымыть лицо и руки с мылом. </w:t>
      </w:r>
    </w:p>
    <w:p w:rsidR="000E35B2" w:rsidRDefault="000E35B2" w:rsidP="000E35B2">
      <w:pPr>
        <w:ind w:left="360"/>
        <w:jc w:val="center"/>
      </w:pPr>
      <w:r w:rsidRPr="00F57D93">
        <w:br/>
      </w: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2701"/>
        <w:gridCol w:w="1765"/>
        <w:gridCol w:w="2173"/>
        <w:gridCol w:w="1991"/>
      </w:tblGrid>
      <w:tr w:rsidR="000E35B2" w:rsidRPr="00F71E0E" w:rsidTr="000E35B2">
        <w:tc>
          <w:tcPr>
            <w:tcW w:w="492" w:type="pct"/>
            <w:vAlign w:val="center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0E35B2">
              <w:rPr>
                <w:rFonts w:eastAsia="Calibri"/>
                <w:b/>
              </w:rPr>
              <w:t>№ п/п</w:t>
            </w:r>
          </w:p>
        </w:tc>
        <w:tc>
          <w:tcPr>
            <w:tcW w:w="1411" w:type="pct"/>
            <w:vAlign w:val="center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  <w:b/>
              </w:rPr>
            </w:pPr>
            <w:r w:rsidRPr="000E35B2">
              <w:rPr>
                <w:rFonts w:eastAsia="Calibri"/>
                <w:b/>
              </w:rPr>
              <w:t>Фамилия И.</w:t>
            </w:r>
            <w:r w:rsidRPr="000E35B2">
              <w:rPr>
                <w:rFonts w:eastAsia="Calibri"/>
                <w:b/>
                <w:lang w:val="en-US"/>
              </w:rPr>
              <w:t> </w:t>
            </w:r>
            <w:r w:rsidRPr="000E35B2">
              <w:rPr>
                <w:rFonts w:eastAsia="Calibri"/>
                <w:b/>
              </w:rPr>
              <w:t>О.</w:t>
            </w:r>
          </w:p>
        </w:tc>
        <w:tc>
          <w:tcPr>
            <w:tcW w:w="922" w:type="pct"/>
            <w:vAlign w:val="center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  <w:b/>
              </w:rPr>
            </w:pPr>
            <w:r w:rsidRPr="000E35B2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135" w:type="pct"/>
            <w:vAlign w:val="center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  <w:b/>
              </w:rPr>
            </w:pPr>
            <w:r w:rsidRPr="000E35B2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1040" w:type="pct"/>
            <w:vAlign w:val="center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  <w:b/>
              </w:rPr>
            </w:pPr>
            <w:r w:rsidRPr="000E35B2">
              <w:rPr>
                <w:rFonts w:eastAsia="Calibri"/>
                <w:b/>
              </w:rPr>
              <w:t>Примечание</w:t>
            </w:r>
          </w:p>
        </w:tc>
      </w:tr>
      <w:tr w:rsidR="000E35B2" w:rsidRPr="00F71E0E" w:rsidTr="000E35B2">
        <w:trPr>
          <w:trHeight w:val="138"/>
        </w:trPr>
        <w:tc>
          <w:tcPr>
            <w:tcW w:w="49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411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92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135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040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</w:tr>
      <w:tr w:rsidR="0056245F" w:rsidRPr="00F71E0E" w:rsidTr="00F42975">
        <w:trPr>
          <w:trHeight w:val="138"/>
        </w:trPr>
        <w:tc>
          <w:tcPr>
            <w:tcW w:w="492" w:type="pct"/>
            <w:vAlign w:val="center"/>
          </w:tcPr>
          <w:p w:rsidR="0056245F" w:rsidRPr="000E35B2" w:rsidRDefault="0056245F" w:rsidP="00F42975">
            <w:pPr>
              <w:ind w:left="360"/>
              <w:jc w:val="center"/>
              <w:rPr>
                <w:rFonts w:eastAsia="Calibri"/>
                <w:b/>
              </w:rPr>
            </w:pPr>
            <w:r w:rsidRPr="00F71E0E">
              <w:lastRenderedPageBreak/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0E35B2">
              <w:rPr>
                <w:rFonts w:eastAsia="Calibri"/>
                <w:b/>
              </w:rPr>
              <w:t>№ п/п</w:t>
            </w:r>
          </w:p>
        </w:tc>
        <w:tc>
          <w:tcPr>
            <w:tcW w:w="1411" w:type="pct"/>
            <w:vAlign w:val="center"/>
          </w:tcPr>
          <w:p w:rsidR="0056245F" w:rsidRPr="000E35B2" w:rsidRDefault="0056245F" w:rsidP="00F42975">
            <w:pPr>
              <w:ind w:left="360"/>
              <w:jc w:val="center"/>
              <w:rPr>
                <w:rFonts w:eastAsia="Calibri"/>
                <w:b/>
              </w:rPr>
            </w:pPr>
            <w:r w:rsidRPr="000E35B2">
              <w:rPr>
                <w:rFonts w:eastAsia="Calibri"/>
                <w:b/>
              </w:rPr>
              <w:t>Фамилия И.</w:t>
            </w:r>
            <w:r w:rsidRPr="000E35B2">
              <w:rPr>
                <w:rFonts w:eastAsia="Calibri"/>
                <w:b/>
                <w:lang w:val="en-US"/>
              </w:rPr>
              <w:t> </w:t>
            </w:r>
            <w:r w:rsidRPr="000E35B2">
              <w:rPr>
                <w:rFonts w:eastAsia="Calibri"/>
                <w:b/>
              </w:rPr>
              <w:t>О.</w:t>
            </w:r>
          </w:p>
        </w:tc>
        <w:tc>
          <w:tcPr>
            <w:tcW w:w="922" w:type="pct"/>
            <w:vAlign w:val="center"/>
          </w:tcPr>
          <w:p w:rsidR="0056245F" w:rsidRPr="000E35B2" w:rsidRDefault="0056245F" w:rsidP="00F42975">
            <w:pPr>
              <w:ind w:left="360"/>
              <w:jc w:val="center"/>
              <w:rPr>
                <w:rFonts w:eastAsia="Calibri"/>
                <w:b/>
              </w:rPr>
            </w:pPr>
            <w:r w:rsidRPr="000E35B2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135" w:type="pct"/>
            <w:vAlign w:val="center"/>
          </w:tcPr>
          <w:p w:rsidR="0056245F" w:rsidRPr="000E35B2" w:rsidRDefault="0056245F" w:rsidP="00F42975">
            <w:pPr>
              <w:ind w:left="360"/>
              <w:jc w:val="center"/>
              <w:rPr>
                <w:rFonts w:eastAsia="Calibri"/>
                <w:b/>
              </w:rPr>
            </w:pPr>
            <w:r w:rsidRPr="000E35B2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1040" w:type="pct"/>
            <w:vAlign w:val="center"/>
          </w:tcPr>
          <w:p w:rsidR="0056245F" w:rsidRPr="000E35B2" w:rsidRDefault="0056245F" w:rsidP="00F42975">
            <w:pPr>
              <w:ind w:left="360"/>
              <w:jc w:val="center"/>
              <w:rPr>
                <w:rFonts w:eastAsia="Calibri"/>
                <w:b/>
              </w:rPr>
            </w:pPr>
            <w:r w:rsidRPr="000E35B2">
              <w:rPr>
                <w:rFonts w:eastAsia="Calibri"/>
                <w:b/>
              </w:rPr>
              <w:t>Примечание</w:t>
            </w:r>
          </w:p>
        </w:tc>
      </w:tr>
      <w:tr w:rsidR="000E35B2" w:rsidRPr="00F71E0E" w:rsidTr="000E35B2">
        <w:trPr>
          <w:trHeight w:val="138"/>
        </w:trPr>
        <w:tc>
          <w:tcPr>
            <w:tcW w:w="49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411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92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135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040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</w:tr>
      <w:tr w:rsidR="000E35B2" w:rsidRPr="00F71E0E" w:rsidTr="000E35B2">
        <w:trPr>
          <w:trHeight w:val="138"/>
        </w:trPr>
        <w:tc>
          <w:tcPr>
            <w:tcW w:w="49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411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92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135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040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</w:tr>
      <w:tr w:rsidR="000E35B2" w:rsidRPr="00F71E0E" w:rsidTr="000E35B2">
        <w:trPr>
          <w:trHeight w:val="138"/>
        </w:trPr>
        <w:tc>
          <w:tcPr>
            <w:tcW w:w="49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411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92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135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040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</w:tr>
      <w:tr w:rsidR="000E35B2" w:rsidRPr="00F71E0E" w:rsidTr="000E35B2">
        <w:trPr>
          <w:trHeight w:val="138"/>
        </w:trPr>
        <w:tc>
          <w:tcPr>
            <w:tcW w:w="49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411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922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135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1040" w:type="pct"/>
          </w:tcPr>
          <w:p w:rsidR="000E35B2" w:rsidRPr="000E35B2" w:rsidRDefault="000E35B2" w:rsidP="000E35B2">
            <w:pPr>
              <w:ind w:left="360"/>
              <w:jc w:val="center"/>
              <w:rPr>
                <w:rFonts w:eastAsia="Calibri"/>
              </w:rPr>
            </w:pPr>
          </w:p>
        </w:tc>
      </w:tr>
      <w:tr w:rsidR="000E35B2" w:rsidRPr="00F71E0E" w:rsidTr="000E35B2">
        <w:trPr>
          <w:trHeight w:val="138"/>
        </w:trPr>
        <w:tc>
          <w:tcPr>
            <w:tcW w:w="492" w:type="pct"/>
          </w:tcPr>
          <w:p w:rsidR="000E35B2" w:rsidRPr="000E35B2" w:rsidRDefault="000E35B2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0E35B2" w:rsidRPr="000E35B2" w:rsidRDefault="000E35B2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0E35B2" w:rsidRPr="000E35B2" w:rsidRDefault="000E35B2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0E35B2" w:rsidRPr="000E35B2" w:rsidRDefault="000E35B2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0E35B2" w:rsidRPr="000E35B2" w:rsidRDefault="000E35B2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144E5D">
            <w:pPr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  <w:tr w:rsidR="00144E5D" w:rsidRPr="00F71E0E" w:rsidTr="000E35B2">
        <w:trPr>
          <w:trHeight w:val="138"/>
        </w:trPr>
        <w:tc>
          <w:tcPr>
            <w:tcW w:w="49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411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922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135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1040" w:type="pct"/>
          </w:tcPr>
          <w:p w:rsidR="00144E5D" w:rsidRPr="000E35B2" w:rsidRDefault="00144E5D" w:rsidP="000E35B2">
            <w:pPr>
              <w:ind w:left="360"/>
              <w:jc w:val="both"/>
              <w:rPr>
                <w:rFonts w:eastAsia="Calibri"/>
              </w:rPr>
            </w:pPr>
          </w:p>
        </w:tc>
      </w:tr>
    </w:tbl>
    <w:p w:rsidR="00DA6198" w:rsidRDefault="00DA6198" w:rsidP="000E35B2">
      <w:pPr>
        <w:jc w:val="both"/>
      </w:pPr>
      <w:bookmarkStart w:id="0" w:name="_GoBack"/>
      <w:bookmarkEnd w:id="0"/>
    </w:p>
    <w:sectPr w:rsidR="00DA6198" w:rsidSect="00BF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3096"/>
    <w:multiLevelType w:val="multilevel"/>
    <w:tmpl w:val="4C0C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D74FA"/>
    <w:rsid w:val="000730B5"/>
    <w:rsid w:val="000E35B2"/>
    <w:rsid w:val="00144E5D"/>
    <w:rsid w:val="005231AE"/>
    <w:rsid w:val="0056245F"/>
    <w:rsid w:val="008D74FA"/>
    <w:rsid w:val="00BF6B98"/>
    <w:rsid w:val="00DA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3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E35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E35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0"/>
    <w:rsid w:val="000E35B2"/>
    <w:pPr>
      <w:spacing w:before="100" w:beforeAutospacing="1" w:after="100" w:afterAutospacing="1"/>
    </w:pPr>
  </w:style>
  <w:style w:type="character" w:styleId="a5">
    <w:name w:val="Hyperlink"/>
    <w:basedOn w:val="a1"/>
    <w:rsid w:val="000E35B2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0E35B2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0E35B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0E3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5</cp:revision>
  <cp:lastPrinted>2017-02-14T23:33:00Z</cp:lastPrinted>
  <dcterms:created xsi:type="dcterms:W3CDTF">2017-02-11T11:45:00Z</dcterms:created>
  <dcterms:modified xsi:type="dcterms:W3CDTF">2017-02-14T23:34:00Z</dcterms:modified>
</cp:coreProperties>
</file>